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B4" w:rsidRPr="007065B4" w:rsidRDefault="007065B4" w:rsidP="007065B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4"/>
          <w:szCs w:val="24"/>
        </w:rPr>
      </w:pPr>
      <w:bookmarkStart w:id="0" w:name="_GoBack"/>
      <w:bookmarkEnd w:id="0"/>
      <w:r w:rsidRPr="007065B4">
        <w:rPr>
          <w:b/>
          <w:bCs/>
          <w:iCs/>
          <w:color w:val="000000"/>
          <w:sz w:val="24"/>
          <w:szCs w:val="24"/>
        </w:rPr>
        <w:t xml:space="preserve">Аннотация к рабочей программе </w:t>
      </w:r>
      <w:proofErr w:type="spellStart"/>
      <w:r w:rsidRPr="007065B4">
        <w:rPr>
          <w:b/>
          <w:bCs/>
          <w:iCs/>
          <w:color w:val="000000"/>
          <w:sz w:val="24"/>
          <w:szCs w:val="24"/>
        </w:rPr>
        <w:t>Окружащий</w:t>
      </w:r>
      <w:proofErr w:type="spellEnd"/>
      <w:r w:rsidRPr="007065B4">
        <w:rPr>
          <w:b/>
          <w:bCs/>
          <w:iCs/>
          <w:color w:val="000000"/>
          <w:sz w:val="24"/>
          <w:szCs w:val="24"/>
        </w:rPr>
        <w:t xml:space="preserve"> мир, 2 класс</w:t>
      </w:r>
    </w:p>
    <w:p w:rsidR="00B24F61" w:rsidRDefault="00B24F61" w:rsidP="00706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b/>
          <w:bCs/>
          <w:i/>
          <w:iCs/>
          <w:color w:val="000000"/>
          <w:sz w:val="24"/>
          <w:szCs w:val="24"/>
        </w:rPr>
        <w:t>Цели изучения курса:</w:t>
      </w:r>
    </w:p>
    <w:p w:rsidR="00B24F61" w:rsidRDefault="00B24F61" w:rsidP="00706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Федеральный компонент государственного стандарта начального общего образования направлен на реализацию системно - </w:t>
      </w:r>
      <w:proofErr w:type="spellStart"/>
      <w:r>
        <w:rPr>
          <w:color w:val="000000"/>
          <w:sz w:val="24"/>
          <w:szCs w:val="24"/>
        </w:rPr>
        <w:t>деятельностного</w:t>
      </w:r>
      <w:proofErr w:type="spellEnd"/>
      <w:r>
        <w:rPr>
          <w:color w:val="000000"/>
          <w:sz w:val="24"/>
          <w:szCs w:val="24"/>
        </w:rPr>
        <w:t xml:space="preserve"> подхода и призван обеспечить выполнение следующих основных целей: </w:t>
      </w:r>
    </w:p>
    <w:p w:rsidR="00B24F61" w:rsidRDefault="00B24F61" w:rsidP="00706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 развитие личности школьника, его творческих способностей, интереса к учению, формирование желания и умения учиться;</w:t>
      </w:r>
    </w:p>
    <w:p w:rsidR="00B24F61" w:rsidRDefault="00B24F61" w:rsidP="00706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воспитание нравственных и эстетических чувств, эмоционально-ценностного позитивного отношения к себе и окружающему миру;</w:t>
      </w:r>
    </w:p>
    <w:p w:rsidR="00B24F61" w:rsidRDefault="00B24F61" w:rsidP="00706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 охрана и укрепление физического и психического здоровья детей;</w:t>
      </w:r>
    </w:p>
    <w:p w:rsidR="00B24F61" w:rsidRDefault="00B24F61" w:rsidP="00706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 сохранение и поддержка индивидуальности ребенка.</w:t>
      </w:r>
    </w:p>
    <w:p w:rsidR="00B24F61" w:rsidRDefault="00B24F61" w:rsidP="00706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освоение системы знаний, умений и навыков, опыта осуществления разнообразных видов деятельности.</w:t>
      </w:r>
    </w:p>
    <w:p w:rsidR="00B24F61" w:rsidRDefault="00B24F61" w:rsidP="00706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— </w:t>
      </w:r>
      <w:r>
        <w:rPr>
          <w:color w:val="000000"/>
          <w:sz w:val="24"/>
          <w:szCs w:val="24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B24F61" w:rsidRDefault="00B24F61" w:rsidP="00706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— </w:t>
      </w:r>
      <w:r>
        <w:rPr>
          <w:color w:val="000000"/>
          <w:sz w:val="24"/>
          <w:szCs w:val="24"/>
        </w:rPr>
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B24F61" w:rsidRDefault="00B24F61" w:rsidP="00706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b/>
          <w:bCs/>
          <w:i/>
          <w:iCs/>
          <w:color w:val="000000"/>
          <w:sz w:val="24"/>
          <w:szCs w:val="24"/>
        </w:rPr>
        <w:t>Основные задачи содержания курса:</w:t>
      </w:r>
    </w:p>
    <w:p w:rsidR="00B24F61" w:rsidRDefault="00B24F61" w:rsidP="00706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B24F61" w:rsidRDefault="00B24F61" w:rsidP="00706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B24F61" w:rsidRDefault="00B24F61" w:rsidP="00706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B24F61" w:rsidRDefault="00B24F61" w:rsidP="00706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proofErr w:type="gramStart"/>
      <w:r>
        <w:rPr>
          <w:color w:val="000000"/>
          <w:sz w:val="24"/>
          <w:szCs w:val="24"/>
        </w:rPr>
        <w:t xml:space="preserve">Рабочая программа по окружающему миру составлена в соответствии с базисным учебным планом и рассчитана на 68 часов: (2 часа в неделю, 34 недели согласно обязательной части БУП (Базисного учебного плана). </w:t>
      </w:r>
      <w:proofErr w:type="gramEnd"/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Планируемые результаты </w:t>
      </w:r>
      <w:proofErr w:type="gramStart"/>
      <w:r>
        <w:rPr>
          <w:b/>
          <w:bCs/>
          <w:color w:val="000000"/>
          <w:sz w:val="24"/>
          <w:szCs w:val="24"/>
        </w:rPr>
        <w:t xml:space="preserve">( </w:t>
      </w:r>
      <w:proofErr w:type="gramEnd"/>
      <w:r>
        <w:rPr>
          <w:b/>
          <w:bCs/>
          <w:color w:val="000000"/>
          <w:sz w:val="24"/>
          <w:szCs w:val="24"/>
        </w:rPr>
        <w:t xml:space="preserve">личностные, </w:t>
      </w:r>
      <w:proofErr w:type="spellStart"/>
      <w:r>
        <w:rPr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b/>
          <w:bCs/>
          <w:color w:val="000000"/>
          <w:sz w:val="24"/>
          <w:szCs w:val="24"/>
        </w:rPr>
        <w:t>, предметные) на конец обучения во 2 классе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Личностные результаты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i/>
          <w:iCs/>
          <w:color w:val="000000"/>
          <w:sz w:val="24"/>
          <w:szCs w:val="24"/>
        </w:rPr>
        <w:t xml:space="preserve">У </w:t>
      </w:r>
      <w:proofErr w:type="gramStart"/>
      <w:r>
        <w:rPr>
          <w:i/>
          <w:iCs/>
          <w:color w:val="000000"/>
          <w:sz w:val="24"/>
          <w:szCs w:val="24"/>
        </w:rPr>
        <w:t>обучающегося</w:t>
      </w:r>
      <w:proofErr w:type="gramEnd"/>
      <w:r>
        <w:rPr>
          <w:i/>
          <w:iCs/>
          <w:color w:val="000000"/>
          <w:sz w:val="24"/>
          <w:szCs w:val="24"/>
        </w:rPr>
        <w:t xml:space="preserve"> будут сформированы: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* Развитие указанных личностных результатов будет продолжено и на последующих ступенях обучения школьников в образовательных учреждениях.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языка*;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представления о связях между изучаемыми объектами и явлениями действительности (в природе и обществе);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понимание и принятие норм и правил школьной жизни, внутренняя позиция школьника на уровне положительного отношения к предмету «Окружающий мир»;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lastRenderedPageBreak/>
        <w:t>—</w:t>
      </w:r>
      <w:r>
        <w:rPr>
          <w:color w:val="000000"/>
          <w:sz w:val="24"/>
          <w:szCs w:val="24"/>
        </w:rPr>
        <w:t xml:space="preserve"> 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людям*;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способность к сотрудничеству </w:t>
      </w:r>
      <w:proofErr w:type="gramStart"/>
      <w:r>
        <w:rPr>
          <w:color w:val="000000"/>
          <w:sz w:val="24"/>
          <w:szCs w:val="24"/>
        </w:rPr>
        <w:t>со</w:t>
      </w:r>
      <w:proofErr w:type="gramEnd"/>
      <w:r>
        <w:rPr>
          <w:color w:val="000000"/>
          <w:sz w:val="24"/>
          <w:szCs w:val="24"/>
        </w:rPr>
        <w:t xml:space="preserve"> взрослыми и сверстниками на основе взаимодействия при выполнении совместных заданий, в том числе учебных проектов*;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установка на безопасный, здоровый образ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_ бережное отношение к материальным и духовным ценностям через выявление связей между отдельными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духовных ценностей.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proofErr w:type="spellStart"/>
      <w:r>
        <w:rPr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b/>
          <w:bCs/>
          <w:color w:val="000000"/>
          <w:sz w:val="24"/>
          <w:szCs w:val="24"/>
        </w:rPr>
        <w:t xml:space="preserve"> результаты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Регулятивные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i/>
          <w:iCs/>
          <w:color w:val="000000"/>
          <w:sz w:val="24"/>
          <w:szCs w:val="24"/>
        </w:rPr>
        <w:t>Обучающийся научится: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i/>
          <w:iCs/>
          <w:color w:val="000000"/>
          <w:sz w:val="24"/>
          <w:szCs w:val="24"/>
        </w:rPr>
        <w:t>_п</w:t>
      </w:r>
      <w:r>
        <w:rPr>
          <w:color w:val="000000"/>
          <w:sz w:val="24"/>
          <w:szCs w:val="24"/>
        </w:rPr>
        <w:t>онимать и принимать учебную задачу, сформулированную совместно с учителем;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сохранять учебную задачу урока (воспроизводить её на определённом этапе урока при выполнении задания по просьбе учителя);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выделять из темы урока известные и неизвестные знания и умения;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планировать своё высказывание (выстраивать последовательность предложений для раскрытия темы);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планировать последовательность операций на отдельных этапах урока;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 / неуспехам;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соотносить выполнение работы с алгоритмом, составленным совместно с учителем;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контролировать и корректировать своё поведение по отношению к сверстникам в ходе совместной деятельности.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Познавательные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i/>
          <w:iCs/>
          <w:color w:val="000000"/>
          <w:sz w:val="24"/>
          <w:szCs w:val="24"/>
        </w:rPr>
        <w:t>Обучающийся научится: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понимать и толковать условные знаки и символы, используемые в учебнике и рабочих тетрадях для передачи информации;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находить и выделять при помощи взрослых информацию, необходимую для выполнения заданий, из разных источников;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использовать схемы для выполнения заданий, в том числе схемы-аппликации, схемы-рисунки;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анализировать объекты окружающего мира, схемы, рисунки с выделением отличительных признаков;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lastRenderedPageBreak/>
        <w:t>—</w:t>
      </w:r>
      <w:r>
        <w:rPr>
          <w:color w:val="000000"/>
          <w:sz w:val="24"/>
          <w:szCs w:val="24"/>
        </w:rPr>
        <w:t xml:space="preserve"> классифицировать объекты по заданным (главным) критериям;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сравнивать объекты по заданным критериям (по эталону, на ощупь, по внешнему виду);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осуществлять синтез объектов при работе со схемами-аппликациями;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устанавливать причинно-следственные связи между явлениями;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строить рассуждение (или доказательство своей точки зрения) по теме урока в соответствии с возрастными нормами;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Коммуникативные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i/>
          <w:iCs/>
          <w:color w:val="000000"/>
          <w:sz w:val="24"/>
          <w:szCs w:val="24"/>
        </w:rPr>
        <w:t>Обучающийся научится: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включаться в коллективное обсуждение вопросов с учителем и сверстниками;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формулировать ответы на вопросы;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договариваться и приходить к общему решению при выполнении заданий;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высказывать мотивированное суждение по теме урока (на основе своего опыта и в соответствии с возрастными нормами);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поддерживать в ходе выполнения задания доброжелательное общение друг с другом;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признавать свои ошибки, озвучивать их, соглашаться, если на ошибки указывают другие;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понимать и принимать задачу совместной работы (парной, групповой), распределять роли при выполнении заданий;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строить монологическое высказывание, владеть диалогической формой речи (с учётом возрастных особенностей, норм);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готовить небольшие сообщения, проектные задания с помощью взрослых;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составлять небольшие рассказы на заданную тему.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Предметные результаты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i/>
          <w:iCs/>
          <w:color w:val="000000"/>
          <w:sz w:val="24"/>
          <w:szCs w:val="24"/>
        </w:rPr>
        <w:t>Обучающийся научится: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находить на карте Российскую Федерацию, Москву — столицу России;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называть субъект Российской Федерации, в котором находится город (село), где живут учащиеся;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различать государственные символы России — флаг, герб, гимн;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приводить примеры народов России;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сравнивать город и село, городской и сельский дома;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различать объекты природы и предметы рукотворного мира;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оценивать отношение людей к окружающему миру;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различать объекты и явления неживой и живой природы;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находить связи в природе, между природой и человеком;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проводить наблюдения и ставить опыты;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измерять температуру воздуха, воды, тела человека;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определять объекты природы с помощью атласа-определителя;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сравнивать объекты природы, делить их на группы;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ухаживать за комнатными растениями и животными живого уголка;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находить нужную информацию в учебнике и дополнительной литературе;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lastRenderedPageBreak/>
        <w:t>—</w:t>
      </w:r>
      <w:r>
        <w:rPr>
          <w:color w:val="000000"/>
          <w:sz w:val="24"/>
          <w:szCs w:val="24"/>
        </w:rPr>
        <w:t xml:space="preserve"> соблюдать правила поведения в природе, читать и рисовать экологические знаки;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различать составные части экономики, объяснять их взаимосвязь;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—</w:t>
      </w:r>
      <w:r>
        <w:rPr>
          <w:color w:val="000000"/>
          <w:sz w:val="24"/>
          <w:szCs w:val="24"/>
        </w:rPr>
        <w:t xml:space="preserve"> прослеживать производственные цепочки, изображать их с помощью моделей;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— </w:t>
      </w:r>
      <w:r>
        <w:rPr>
          <w:color w:val="000000"/>
          <w:sz w:val="24"/>
          <w:szCs w:val="24"/>
        </w:rPr>
        <w:t>узнавать различные строительные машины и материалы, объяснять их назначение;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различать виды транспорта;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приводить примеры учреждений культуры и образования;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различать внешнее и внутреннее строение тела человека;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правильно строить режим дня, соблюдать правила личной гигиены;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соблюдать правила безопасного поведения на улице и в быту, на воде и в лесу;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различать основные дорожные знаки, необходимые пешеходу;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соблюдать основные правила противопожарной безопасности;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правильно вести себя при контактах с незнакомцами;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оценивать характер взаимоотношений людей в семье, в школе, в кругу сверстников;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приводить примеры семейных традиций;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соблюдать правила вежливости при общении </w:t>
      </w:r>
      <w:proofErr w:type="gramStart"/>
      <w:r>
        <w:rPr>
          <w:color w:val="000000"/>
          <w:sz w:val="24"/>
          <w:szCs w:val="24"/>
        </w:rPr>
        <w:t>со</w:t>
      </w:r>
      <w:proofErr w:type="gramEnd"/>
      <w:r>
        <w:rPr>
          <w:color w:val="000000"/>
          <w:sz w:val="24"/>
          <w:szCs w:val="24"/>
        </w:rPr>
        <w:t xml:space="preserve"> взрослыми и сверстниками, правила культурного поведения в школе и других общественных местах;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различать стороны горизонта, обозначать их на схеме;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ориентироваться на местности разными способами;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различать формы земной поверхности, сравнивать холм и гору;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различать водоёмы, узнавать их по описанию;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читать карту и план, правильно показывать на настенной карте;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находить и показывать на глобусе и карте мира материки и океаны;</w:t>
      </w:r>
    </w:p>
    <w:p w:rsidR="00B24F61" w:rsidRDefault="00B24F61" w:rsidP="007065B4">
      <w:pPr>
        <w:pStyle w:val="a3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различать физическую и политическую карты, находить и показывать на политической карте мира разные страны.</w:t>
      </w:r>
    </w:p>
    <w:p w:rsidR="00B24F61" w:rsidRDefault="00B24F61" w:rsidP="00706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24F61" w:rsidRDefault="00B24F61" w:rsidP="00706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24F61" w:rsidRDefault="00B24F61" w:rsidP="00706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24F61" w:rsidRDefault="00B24F61" w:rsidP="00706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DC0E00" w:rsidRPr="00B24F61" w:rsidRDefault="00DC0E00" w:rsidP="007065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C0E00" w:rsidRPr="00B24F61" w:rsidSect="005F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3518"/>
    <w:multiLevelType w:val="multilevel"/>
    <w:tmpl w:val="2718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E01DBA"/>
    <w:multiLevelType w:val="multilevel"/>
    <w:tmpl w:val="52CA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38C33AD"/>
    <w:multiLevelType w:val="multilevel"/>
    <w:tmpl w:val="61B2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29"/>
    <w:rsid w:val="005F7B5F"/>
    <w:rsid w:val="007065B4"/>
    <w:rsid w:val="007A35AF"/>
    <w:rsid w:val="00B24F61"/>
    <w:rsid w:val="00DC0E00"/>
    <w:rsid w:val="00EA2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4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323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4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7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36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1183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7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0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9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1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93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2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17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408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23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436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409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32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329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9227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25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134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7650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2259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2018-07-24T05:35:00Z</dcterms:created>
  <dcterms:modified xsi:type="dcterms:W3CDTF">2018-07-24T05:35:00Z</dcterms:modified>
</cp:coreProperties>
</file>