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478" w:rsidRDefault="00DA1478" w:rsidP="00DA1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A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внеурочной деятельности «Акварелька»   </w:t>
      </w:r>
    </w:p>
    <w:p w:rsidR="00DA1478" w:rsidRDefault="00DA1478" w:rsidP="00DA14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E532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"Акварелька» предназначена для детей в возрасте от 7до10 лет с разной степенью одаренности, имеющих интерес к художественной деятельности</w:t>
      </w:r>
      <w:r w:rsidRPr="00E532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E53266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направлена на обеспечение дополнительной теоретической и практической подготовки по изобразительному искусству.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программы нацелено на формирование культуры творческой личности, на приобщение учащихся к общечеловеческим ценностям через собственное творчество и освоение опыта прошлого. Содержание программы расширяет представления учащихся о видах изобразительного искусства, стилях, формирует чувство гармонии и эстетического вкуса. Актуальность данной программы обусловлена также ее практической значимостью. Дети могут применить полученные знания и практический опыт при выполнении творческих работ, участвовать в изготовлении рисунков, открыток. </w:t>
      </w:r>
    </w:p>
    <w:p w:rsidR="00DA1478" w:rsidRPr="00DA1478" w:rsidRDefault="00DA1478" w:rsidP="00DA14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5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Наше время – время перемен. Сейчас России нужны люди, способные принимать нестандартные решения, умеющие творчески мыслить, смело высказывающие свои идеи. </w:t>
      </w:r>
    </w:p>
    <w:p w:rsidR="00DA1478" w:rsidRPr="00E53266" w:rsidRDefault="00DA1478" w:rsidP="00DA1478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2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программы</w:t>
      </w:r>
      <w:r w:rsidRPr="00E5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</w:t>
      </w:r>
      <w:r w:rsidRPr="00E5326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мирование художественной культуры учащихся как неотъемлемой части культуры духовной.</w:t>
      </w:r>
    </w:p>
    <w:p w:rsidR="00DA1478" w:rsidRPr="00E53266" w:rsidRDefault="00DA1478" w:rsidP="00DA1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2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преподавания изобразительного искусства</w:t>
      </w:r>
      <w:proofErr w:type="gramStart"/>
      <w:r w:rsidRPr="00E5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DA1478" w:rsidRDefault="00DA1478" w:rsidP="00DA147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266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у учащихся нравственно-эстетической отзыв</w:t>
      </w:r>
      <w:r w:rsidRPr="00E5326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чивости </w:t>
      </w:r>
      <w:proofErr w:type="gramStart"/>
      <w:r w:rsidRPr="00E532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E5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прекрасное и безобразное в жизни и в искусстве;</w:t>
      </w:r>
    </w:p>
    <w:p w:rsidR="00DA1478" w:rsidRDefault="00DA1478" w:rsidP="00DA147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266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художественно-творческой активности школьников;</w:t>
      </w:r>
    </w:p>
    <w:p w:rsidR="00DA1478" w:rsidRPr="00E53266" w:rsidRDefault="00DA1478" w:rsidP="00DA147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26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овладение образным языком изобразительного искусства посредством формирования художественных знаний, уме</w:t>
      </w:r>
      <w:r w:rsidRPr="00E5326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ний и навыков. </w:t>
      </w:r>
    </w:p>
    <w:p w:rsidR="00DA1478" w:rsidRPr="00E53266" w:rsidRDefault="00DA1478" w:rsidP="00DA1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DA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нравственно-эстетической отзывчивости</w:t>
      </w:r>
      <w:r w:rsidRPr="00E5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не только в процессе восприятия окружающей при</w:t>
      </w:r>
      <w:r w:rsidRPr="00E5326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роды, но и в ходе практической деятельности, при восприятии произведений художников (подлинники, слайды, репродукции), при обсуждении творческих работ одноклассников. В результате формирования эмоционально-оценочного отношения к работам одноклассников, к собственному творчеству принимает новые формы и художественно-творческая активность учащихся.</w:t>
      </w:r>
    </w:p>
    <w:p w:rsidR="00DA1478" w:rsidRPr="00E53266" w:rsidRDefault="00DA1478" w:rsidP="00DA147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DA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художественно-творческой активности уча</w:t>
      </w:r>
      <w:r w:rsidRPr="00DA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щихся в области изобразительной деятельности</w:t>
      </w:r>
      <w:r w:rsidRPr="00DA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им рас</w:t>
      </w:r>
      <w:r w:rsidRPr="00DA14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крыться, овладеть различными</w:t>
      </w:r>
      <w:r w:rsidRPr="00E5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приемами творческой деятельно</w:t>
      </w:r>
      <w:r w:rsidRPr="00E5326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курса «Акварельки» представлен в программе следующими содержательными линиями: </w:t>
      </w:r>
    </w:p>
    <w:p w:rsidR="00DA1478" w:rsidRPr="00E53266" w:rsidRDefault="00DA1478" w:rsidP="00DA147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живопись, </w:t>
      </w:r>
    </w:p>
    <w:p w:rsidR="00DA1478" w:rsidRPr="00E53266" w:rsidRDefault="00DA1478" w:rsidP="00DA147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графика, </w:t>
      </w:r>
    </w:p>
    <w:p w:rsidR="00DA1478" w:rsidRPr="00E53266" w:rsidRDefault="00DA1478" w:rsidP="00DA147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скульптура, </w:t>
      </w:r>
    </w:p>
    <w:p w:rsidR="00DA1478" w:rsidRDefault="00DA1478" w:rsidP="00DA147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народное и декоративно-прикладное искусство, </w:t>
      </w:r>
    </w:p>
    <w:p w:rsidR="00DA1478" w:rsidRPr="00E53266" w:rsidRDefault="00DA1478" w:rsidP="00DA147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E5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по этим содержательным линиям распределены в течение учебного курса. Наряду с групповой формой работы, во время занятий осуществляется индивидуальный и дифференцированный подход к детям. Каждое занятие состоит из двух частей – </w:t>
      </w:r>
      <w:proofErr w:type="gramStart"/>
      <w:r w:rsidRPr="00E5326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теоретической</w:t>
      </w:r>
      <w:proofErr w:type="gramEnd"/>
      <w:r w:rsidRPr="00E5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практической. Теоретическую часть педагог планирует с учётом возрастных, психологических и индивидуальных особенностей обучающихся. Практическая часть состоит заданий и занимательных упражнений для развития пространственного и логического мышления.</w:t>
      </w:r>
    </w:p>
    <w:p w:rsidR="00DA1478" w:rsidRPr="00E53266" w:rsidRDefault="00DA1478" w:rsidP="00DA147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2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Планируемые результаты освоения </w:t>
      </w:r>
      <w:proofErr w:type="gramStart"/>
      <w:r w:rsidRPr="00E532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обучающимися</w:t>
      </w:r>
      <w:proofErr w:type="gramEnd"/>
      <w:r w:rsidRPr="00E5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2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 внеурочной деятельности:</w:t>
      </w:r>
    </w:p>
    <w:p w:rsidR="00DA1478" w:rsidRPr="00E53266" w:rsidRDefault="00DA1478" w:rsidP="00DA147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266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Раскрытие творческого потенциала школьников.</w:t>
      </w:r>
    </w:p>
    <w:p w:rsidR="00DA1478" w:rsidRPr="00E53266" w:rsidRDefault="00DA1478" w:rsidP="00DA147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266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Умение воплощать в живописных работах свои собственные впечатления.</w:t>
      </w:r>
    </w:p>
    <w:p w:rsidR="00DA1478" w:rsidRPr="00E53266" w:rsidRDefault="00DA1478" w:rsidP="00DA147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2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Создавать </w:t>
      </w:r>
      <w:proofErr w:type="gramStart"/>
      <w:r w:rsidRPr="00E532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прекрасное</w:t>
      </w:r>
      <w:proofErr w:type="gramEnd"/>
      <w:r w:rsidRPr="00E5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своими руками.</w:t>
      </w:r>
    </w:p>
    <w:p w:rsidR="00DA1478" w:rsidRPr="00E53266" w:rsidRDefault="00DA1478" w:rsidP="00DA147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266">
        <w:rPr>
          <w:rFonts w:ascii="Times New Roman" w:eastAsia="Times New Roman" w:hAnsi="Times New Roman" w:cs="Times New Roman"/>
          <w:sz w:val="24"/>
          <w:szCs w:val="24"/>
          <w:lang w:eastAsia="ru-RU"/>
        </w:rPr>
        <w:t>4. Ценить свой труд, уважать чужой.</w:t>
      </w:r>
    </w:p>
    <w:p w:rsidR="00DA1478" w:rsidRPr="00E53266" w:rsidRDefault="00DA1478" w:rsidP="00DA147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266">
        <w:rPr>
          <w:rFonts w:ascii="Times New Roman" w:eastAsia="Times New Roman" w:hAnsi="Times New Roman" w:cs="Times New Roman"/>
          <w:sz w:val="24"/>
          <w:szCs w:val="24"/>
          <w:lang w:eastAsia="ru-RU"/>
        </w:rPr>
        <w:t>5. Уметь применять теоретические знания на практике.</w:t>
      </w:r>
    </w:p>
    <w:p w:rsidR="00DA1478" w:rsidRPr="00E53266" w:rsidRDefault="00DA1478" w:rsidP="00DA147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266">
        <w:rPr>
          <w:rFonts w:ascii="Times New Roman" w:eastAsia="Times New Roman" w:hAnsi="Times New Roman" w:cs="Times New Roman"/>
          <w:sz w:val="24"/>
          <w:szCs w:val="24"/>
          <w:lang w:eastAsia="ru-RU"/>
        </w:rPr>
        <w:t>6. Уметь пользоваться художественным материалом.</w:t>
      </w:r>
    </w:p>
    <w:p w:rsidR="00731445" w:rsidRDefault="00731445"/>
    <w:sectPr w:rsidR="00731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78"/>
    <w:rsid w:val="00637C9F"/>
    <w:rsid w:val="00731445"/>
    <w:rsid w:val="00CF1D78"/>
    <w:rsid w:val="00DA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2</cp:revision>
  <dcterms:created xsi:type="dcterms:W3CDTF">2018-07-24T05:22:00Z</dcterms:created>
  <dcterms:modified xsi:type="dcterms:W3CDTF">2018-07-24T05:22:00Z</dcterms:modified>
</cp:coreProperties>
</file>