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D88" w:rsidRP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     </w:t>
      </w:r>
      <w:r w:rsidRPr="00B56D88">
        <w:rPr>
          <w:rFonts w:ascii="Times New Roman" w:hAnsi="Times New Roman"/>
          <w:b/>
          <w:sz w:val="28"/>
          <w:szCs w:val="28"/>
        </w:rPr>
        <w:t xml:space="preserve">Внеурочная деятельность программы «Учись учиться»   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Большую роль в процессе учебной деятельности школьников начальных классов, как отмечают психологи, играет уровень развития познавательных процессов: внимание, восприятие, воображение, память, мышление. </w:t>
      </w:r>
    </w:p>
    <w:p w:rsidR="00B56D88" w:rsidRDefault="00B56D88" w:rsidP="00B56D8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Занятия, специфически направленные на развитие базовых психических функций детей, приобретают особую значимость в учебном процессе начальной школы. Причина тому - психофизиологические особенности младших школьников. А именно то обстоятельство, что в 7–10-летнем возрасте наиболее интенсивно протекает и, по существу, завершается физиологическое созревание основных мозговых структур. Таким образом, именно на этом этапе возможно наиболее эффективное воздействие на интеллектуальную и личностную сферы ребенка. 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</w:rPr>
        <w:t xml:space="preserve">       Введение в школьную программу начальных классов курса развивающих занятий имеет целью расширить учебный процесс и, не отрываясь от проблем обучения и воспитания, развить личностные качества ребенка.  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56D88" w:rsidRDefault="00B56D88" w:rsidP="00B56D88">
      <w:pPr>
        <w:tabs>
          <w:tab w:val="left" w:pos="374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Цель и задачи программы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Цель программы</w:t>
      </w:r>
      <w:r>
        <w:rPr>
          <w:rFonts w:ascii="Times New Roman" w:hAnsi="Times New Roman"/>
          <w:sz w:val="28"/>
          <w:szCs w:val="28"/>
        </w:rPr>
        <w:t xml:space="preserve"> – это диагностика, развитие и коррекция познавательных процессов младших школьников с целью улучшения восприятия, переработки и усвоения программного материала, повышение уровня обучаемости детей средствами комплексно разработанных заданий учебно-методического комплекта «Развивающие задания. Тесты, игры, упражнения». 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Задачи программы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Обучающие: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формирование </w:t>
      </w:r>
      <w:proofErr w:type="spellStart"/>
      <w:r>
        <w:rPr>
          <w:rFonts w:ascii="Times New Roman" w:hAnsi="Times New Roman"/>
          <w:sz w:val="28"/>
          <w:szCs w:val="28"/>
        </w:rPr>
        <w:t>общеинтеллектуальных</w:t>
      </w:r>
      <w:proofErr w:type="spellEnd"/>
      <w:r>
        <w:rPr>
          <w:rFonts w:ascii="Times New Roman" w:hAnsi="Times New Roman"/>
          <w:sz w:val="28"/>
          <w:szCs w:val="28"/>
        </w:rPr>
        <w:t xml:space="preserve"> умений (операции анализа, сравнения, обобщения, выделение существенных признаков и закономерностей, гибкость мыслительных процессов);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углубление и расширение  знаний учащихся  исходя из интересов и специфики их способностей.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Развивающие: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 и развитие логического мышления;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внимания (устойчивость, концентрация, расширение объёма, переключение и т.д.);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памяти (формирование навыков запоминания, устойчивости, развитие смысловой памяти);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пространственного восприятия и сенсомоторной координации;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психологических предпосылок овладения учебной деятельностью (умение копировать образец, умение слушать и слышать учителя, т.е. умение подчиняться словесным указаниям учителя; умение  учитывать в своей работе заданную систему требований);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речи и словарного запаса учащихся;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 быстроты реакции.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Воспитательные: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формирование положительной мотивации к учению.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адекватной самооценки, объективного отношения ребёнка к себе и своим качествам;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формирование умения работать в группе</w:t>
      </w:r>
    </w:p>
    <w:p w:rsidR="00B56D88" w:rsidRP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 развивающих занятий нацелен на решение задач и интеллектуально-личностно-</w:t>
      </w:r>
      <w:proofErr w:type="spellStart"/>
      <w:r>
        <w:rPr>
          <w:rFonts w:ascii="Times New Roman" w:hAnsi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развития младших школьников.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Образовательная программа рассчитана на 4 года обучения. Общая продолжительность обучения  составляет 136 часов, количество часов в каждом учебном году – 34.</w:t>
      </w:r>
    </w:p>
    <w:p w:rsidR="00B56D88" w:rsidRDefault="00B56D88" w:rsidP="00B56D88">
      <w:pPr>
        <w:tabs>
          <w:tab w:val="left" w:pos="374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Программа рассчитана на детей 7-11 лет.</w:t>
      </w:r>
    </w:p>
    <w:p w:rsidR="00B56D88" w:rsidRDefault="00B56D88" w:rsidP="00B56D8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Ожидаемые результаты обучения  и способы их проверки</w:t>
      </w:r>
    </w:p>
    <w:p w:rsidR="00B56D88" w:rsidRDefault="00B56D88" w:rsidP="00B5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 результате </w:t>
      </w:r>
      <w:proofErr w:type="gramStart"/>
      <w:r>
        <w:rPr>
          <w:rFonts w:ascii="Times New Roman" w:hAnsi="Times New Roman"/>
          <w:sz w:val="28"/>
          <w:szCs w:val="28"/>
        </w:rPr>
        <w:t>обучения по</w:t>
      </w:r>
      <w:proofErr w:type="gramEnd"/>
      <w:r>
        <w:rPr>
          <w:rFonts w:ascii="Times New Roman" w:hAnsi="Times New Roman"/>
          <w:sz w:val="28"/>
          <w:szCs w:val="28"/>
        </w:rPr>
        <w:t xml:space="preserve"> данной программе учащиеся должны научиться:</w:t>
      </w:r>
    </w:p>
    <w:p w:rsidR="00B56D88" w:rsidRDefault="00B56D88" w:rsidP="00B5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-логически рассуждать, пользуясь приёмами анализа, сравнения, обобщения,   классификации, систематизации;</w:t>
      </w:r>
    </w:p>
    <w:p w:rsidR="00B56D88" w:rsidRDefault="00B56D88" w:rsidP="00B5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увеличить скорость и гибкость мышления</w:t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- </w:t>
      </w:r>
      <w:r>
        <w:rPr>
          <w:sz w:val="28"/>
          <w:szCs w:val="28"/>
        </w:rPr>
        <w:t xml:space="preserve"> выделять существенные признаки и закономерности предметов;</w:t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 сравнивать предметы, понятия;</w:t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 обобщать и  классифицировать понятия, предметы, явления;</w:t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 определять отношения между понятиями или связи между явлениями и понятиями;</w:t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 концентрировать, переключать своё внимание;</w:t>
      </w:r>
      <w:r>
        <w:rPr>
          <w:sz w:val="28"/>
          <w:szCs w:val="28"/>
        </w:rPr>
        <w:tab/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развивать свою память;</w:t>
      </w:r>
    </w:p>
    <w:p w:rsidR="00B56D88" w:rsidRDefault="00B56D88" w:rsidP="00B56D88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улучшить уровень пространственной сообразительности, зрительно-моторной координации;</w:t>
      </w:r>
    </w:p>
    <w:p w:rsidR="00B56D88" w:rsidRDefault="00B56D88" w:rsidP="00B56D88">
      <w:pPr>
        <w:pStyle w:val="a4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уметь копировать, различать цвета, уметь анализировать и удерживать зрительный образ;</w:t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самостоятельно выполнить задания;</w:t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осуществлять самоконтроль, оценивать себя, искать и исправлять свои ошибки;</w:t>
      </w:r>
      <w:r>
        <w:rPr>
          <w:sz w:val="28"/>
          <w:szCs w:val="28"/>
        </w:rPr>
        <w:br/>
        <w:t>- решать логические задачи на развитие аналитических способностей и способностей рассуждать;</w:t>
      </w:r>
      <w:r>
        <w:rPr>
          <w:sz w:val="28"/>
          <w:szCs w:val="28"/>
        </w:rPr>
        <w:br/>
        <w:t>- находить несколько способов решения задач;</w:t>
      </w:r>
    </w:p>
    <w:p w:rsidR="00B56D88" w:rsidRDefault="00B56D88" w:rsidP="00B56D88">
      <w:pPr>
        <w:pStyle w:val="a3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- работать в группе.</w:t>
      </w:r>
    </w:p>
    <w:p w:rsidR="00B56D88" w:rsidRDefault="00B56D88" w:rsidP="00B56D8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Чтобы проследить динамику развития познавательных процессов учащихся необходимо проводить диагностику этих процессов в начале учебного года и в конце.  Такую диагностику может провести учитель и школьный психолог.  Данные заносятся в таблицу, чтобы проследить динамику развития познавательных процессов учащихся класса в течение учебного года, и в течение реализации программы - 4 лет.  Диагностику можно проводить, используя,  разные методики. В таблице приводятся «примерные» известные методики.</w:t>
      </w:r>
    </w:p>
    <w:p w:rsidR="00733028" w:rsidRDefault="00733028"/>
    <w:sectPr w:rsidR="007330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6D2"/>
    <w:rsid w:val="003656D2"/>
    <w:rsid w:val="004774B7"/>
    <w:rsid w:val="00733028"/>
    <w:rsid w:val="00B5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56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a"/>
    <w:basedOn w:val="a"/>
    <w:rsid w:val="00B56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qFormat/>
    <w:rsid w:val="00B56D88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6D8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B56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4">
    <w:name w:val="a"/>
    <w:basedOn w:val="a"/>
    <w:rsid w:val="00B56D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5">
    <w:name w:val="Emphasis"/>
    <w:basedOn w:val="a0"/>
    <w:qFormat/>
    <w:rsid w:val="00B56D8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72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Пользователь Windows</cp:lastModifiedBy>
  <cp:revision>2</cp:revision>
  <dcterms:created xsi:type="dcterms:W3CDTF">2018-07-24T05:28:00Z</dcterms:created>
  <dcterms:modified xsi:type="dcterms:W3CDTF">2018-07-24T05:28:00Z</dcterms:modified>
</cp:coreProperties>
</file>