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C16" w:rsidRPr="00B96C16" w:rsidRDefault="00B96C16" w:rsidP="00B96C16">
      <w:pPr>
        <w:spacing w:line="195" w:lineRule="atLeast"/>
        <w:rPr>
          <w:rFonts w:ascii="&amp;quot" w:eastAsia="Times New Roman" w:hAnsi="&amp;quot" w:cs="Times New Roman"/>
          <w:color w:val="787878"/>
          <w:sz w:val="20"/>
          <w:szCs w:val="20"/>
          <w:lang w:eastAsia="ru-RU"/>
        </w:rPr>
      </w:pPr>
      <w:r>
        <w:rPr>
          <w:rFonts w:ascii="&amp;quot" w:eastAsia="Times New Roman" w:hAnsi="&amp;quot" w:cs="Times New Roman"/>
          <w:color w:val="787878"/>
          <w:sz w:val="20"/>
          <w:szCs w:val="20"/>
          <w:lang w:val="en-US" w:eastAsia="ru-RU"/>
        </w:rPr>
        <w:t xml:space="preserve"> </w:t>
      </w:r>
      <w:r>
        <w:rPr>
          <w:rFonts w:ascii="&amp;quot" w:eastAsia="Times New Roman" w:hAnsi="&amp;quot" w:cs="Times New Roman"/>
          <w:color w:val="787878"/>
          <w:sz w:val="33"/>
          <w:szCs w:val="33"/>
          <w:lang w:val="en-US" w:eastAsia="ru-RU"/>
        </w:rPr>
        <w:t xml:space="preserve"> </w:t>
      </w:r>
    </w:p>
    <w:p w:rsidR="00B96C16" w:rsidRDefault="00B96C16" w:rsidP="00B96C16">
      <w:pPr>
        <w:spacing w:before="100" w:beforeAutospacing="1" w:after="100" w:afterAutospacing="1" w:line="495" w:lineRule="atLeast"/>
        <w:jc w:val="center"/>
        <w:outlineLvl w:val="0"/>
        <w:rPr>
          <w:rFonts w:ascii="&amp;quot" w:eastAsia="Times New Roman" w:hAnsi="&amp;quot" w:cs="Times New Roman"/>
          <w:color w:val="2F2F2F"/>
          <w:kern w:val="36"/>
          <w:sz w:val="50"/>
          <w:szCs w:val="50"/>
          <w:lang w:val="en-US" w:eastAsia="ru-RU"/>
        </w:rPr>
      </w:pPr>
      <w:r w:rsidRPr="00B96C16">
        <w:rPr>
          <w:rFonts w:ascii="&amp;quot" w:eastAsia="Times New Roman" w:hAnsi="&amp;quot" w:cs="Times New Roman"/>
          <w:color w:val="2F2F2F"/>
          <w:kern w:val="36"/>
          <w:sz w:val="50"/>
          <w:szCs w:val="50"/>
          <w:lang w:eastAsia="ru-RU"/>
        </w:rPr>
        <w:t>Как не стать жертвой</w:t>
      </w:r>
    </w:p>
    <w:p w:rsidR="00B96C16" w:rsidRPr="00B96C16" w:rsidRDefault="00B96C16" w:rsidP="00B96C16">
      <w:pPr>
        <w:spacing w:before="100" w:beforeAutospacing="1" w:after="100" w:afterAutospacing="1" w:line="495" w:lineRule="atLeast"/>
        <w:jc w:val="center"/>
        <w:outlineLvl w:val="0"/>
        <w:rPr>
          <w:rFonts w:ascii="&amp;quot" w:eastAsia="Times New Roman" w:hAnsi="&amp;quot" w:cs="Times New Roman"/>
          <w:color w:val="2F2F2F"/>
          <w:kern w:val="36"/>
          <w:sz w:val="50"/>
          <w:szCs w:val="50"/>
          <w:lang w:eastAsia="ru-RU"/>
        </w:rPr>
      </w:pPr>
      <w:bookmarkStart w:id="0" w:name="_GoBack"/>
      <w:bookmarkEnd w:id="0"/>
      <w:r w:rsidRPr="00B96C16">
        <w:rPr>
          <w:rFonts w:ascii="&amp;quot" w:eastAsia="Times New Roman" w:hAnsi="&amp;quot" w:cs="Times New Roman"/>
          <w:color w:val="2F2F2F"/>
          <w:kern w:val="36"/>
          <w:sz w:val="50"/>
          <w:szCs w:val="50"/>
          <w:lang w:eastAsia="ru-RU"/>
        </w:rPr>
        <w:t xml:space="preserve"> террористического акта</w:t>
      </w:r>
    </w:p>
    <w:p w:rsidR="00B96C16" w:rsidRPr="00B96C16" w:rsidRDefault="00B96C16" w:rsidP="00B96C16">
      <w:pPr>
        <w:spacing w:line="300" w:lineRule="atLeast"/>
        <w:jc w:val="center"/>
        <w:textAlignment w:val="center"/>
        <w:rPr>
          <w:rFonts w:ascii="&amp;quot" w:eastAsia="Times New Roman" w:hAnsi="&amp;quot" w:cs="Times New Roman"/>
          <w:color w:val="787878"/>
          <w:sz w:val="20"/>
          <w:szCs w:val="20"/>
          <w:lang w:eastAsia="ru-RU"/>
        </w:rPr>
      </w:pPr>
      <w:r w:rsidRPr="00B96C16">
        <w:rPr>
          <w:rFonts w:ascii="&amp;quot" w:eastAsia="Times New Roman" w:hAnsi="&amp;quot" w:cs="Times New Roman"/>
          <w:noProof/>
          <w:color w:val="37AFE9"/>
          <w:sz w:val="20"/>
          <w:szCs w:val="20"/>
          <w:lang w:eastAsia="ru-RU"/>
        </w:rPr>
        <w:drawing>
          <wp:inline distT="0" distB="0" distL="0" distR="0" wp14:anchorId="66886DF6" wp14:editId="1AEF5F45">
            <wp:extent cx="952500" cy="952500"/>
            <wp:effectExtent l="0" t="0" r="0" b="0"/>
            <wp:docPr id="2" name="Рисунок 2" descr="Как не стать жертвой террористического акта - Уральская ассоциация&lt;br&gt;&quot;Центр этноконфессиональных исследований, профилактики экстремизма и противодействия идеологии терроризма&quot;">
              <a:hlinkClick xmlns:a="http://schemas.openxmlformats.org/drawingml/2006/main" r:id="rId6" tooltip="&quot;Как не стать жертвой террористического акт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не стать жертвой террористического акта - Уральская ассоциация&lt;br&gt;&quot;Центр этноконфессиональных исследований, профилактики экстремизма и противодействия идеологии терроризма&quot;">
                      <a:hlinkClick r:id="rId6" tooltip="&quot;Как не стать жертвой террористического акт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C16" w:rsidRPr="00B96C16" w:rsidRDefault="00B96C16" w:rsidP="00B96C16">
      <w:pPr>
        <w:spacing w:after="0" w:line="300" w:lineRule="atLeast"/>
        <w:rPr>
          <w:rFonts w:ascii="&amp;quot" w:eastAsia="Times New Roman" w:hAnsi="&amp;quot" w:cs="Times New Roman"/>
          <w:color w:val="787878"/>
          <w:sz w:val="20"/>
          <w:szCs w:val="20"/>
          <w:lang w:eastAsia="ru-RU"/>
        </w:rPr>
      </w:pPr>
      <w:r w:rsidRPr="00B96C16">
        <w:rPr>
          <w:rFonts w:ascii="&amp;quot" w:eastAsia="Times New Roman" w:hAnsi="&amp;quot" w:cs="Times New Roman"/>
          <w:color w:val="787878"/>
          <w:sz w:val="20"/>
          <w:szCs w:val="20"/>
          <w:lang w:eastAsia="ru-RU"/>
        </w:rPr>
        <w:t xml:space="preserve"> </w:t>
      </w:r>
    </w:p>
    <w:p w:rsidR="00B96C16" w:rsidRPr="00B96C16" w:rsidRDefault="00B96C16" w:rsidP="00B96C16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</w:pP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ОСНОВЫЕ ПРИНЦИПЫ: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К террористическому акту невозможно заранее подготовиться. Поэтому надо быть готовым к нему всегда.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Террористы выбирают для атак известные и заметные цели, это могут быть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например досмотра до и после совершения теракта. Будьте внимательны, находясь в подобных местах.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Террористы действуют внезапно и, как правило, без предварительных предупреждений.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Будьте особо внимательны во время путешествий. Обращайте внимание на подозрительные детали и мелочи - лучше сообщить о них сотрудникам правоохранительных органов. Никогда не принимайте пакеты от незнакомцев и никогда не оставляйте свой багаж без присмотра.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Всегда и везде уточняйте, где находятся резервные выходы из помещения. Заранее продумайте, как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 - поэтому драгоценные минуты, необходимые для спасения, могут быть потеряны.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 xml:space="preserve">В зале ожидания аэропорта, вокзала и т.д. старайтесь располагаться 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lastRenderedPageBreak/>
        <w:t>подальше от хрупких и тяжелых конструкций. В случае взрыва они могут упасть или разлететься на мелкие кусочки, которые выступят в роли осколков - как правило, именно они являются причиной большинства ранений.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В семье: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Разработайте план действий в чрезвычайных обстоятельствах для членов Вашей семьи. У всех членов семьи должны быть телефоны, адреса электронной почты и иных контактов друг друга для оперативной связи. Эти координаты должны быть у учителей школы, куда ходит Ваш ребенок, у секретаря организации, в которой Вы работаете, у родственников и знакомых и т.д. Иногда системы связи, расположенные в одном районе, могут быть повреждены или обесточены, что сделает невозможным связаться друг с другом. Поэтому договоритесь, что в экстренных случаях Вы будете звонить знакомому или родственнику, живущему вдали от Вашего района. Назначьте место встречи, где вы сможете найти друг друга в экстренной ситуации.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</w:r>
      <w:proofErr w:type="gramStart"/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Подготовьте "тревожную сумку": минимальный набор вещей, немного продуктов длительного хранения, фонарик, батарейки, радиоприемник, воду, инструменты, копии важнейших документов.</w:t>
      </w:r>
      <w:proofErr w:type="gramEnd"/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На работе: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Террористы предпочитают взрывать высотные и известные здания, поскольку теракт, совершенный в подобных местах, имеет для них некий символический эффект. Если Вы работаете в таком здании или посещаете его: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Выясните, где находятся резервные выходы.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Ознакомьтесь с планом эвакуации из здания в случае ЧП.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Узнайте, где хранятся средства противопожарной защиты и как ими пользоваться.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Постарайтесь получить элементарные навыки оказания первой медицинской помощи.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В своем столе храните следующие предметы: 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аптечку, шапочку из плотной ткани, носовой платок (платки), маленький радиоприемник и запасные батарейки к нему, фонарик и запасные батарейки, свисток.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Угроза взрыва бомбы: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</w:r>
      <w:r w:rsidRPr="00B96C16">
        <w:rPr>
          <w:rFonts w:ascii="Times New Roman" w:eastAsia="Times New Roman" w:hAnsi="Times New Roman" w:cs="Times New Roman"/>
          <w:i/>
          <w:iCs/>
          <w:color w:val="787878"/>
          <w:sz w:val="32"/>
          <w:szCs w:val="32"/>
          <w:lang w:eastAsia="ru-RU"/>
        </w:rPr>
        <w:t>Примерно в 20% случаев террористы заранее предупреждают о готовящемся взрыве.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 xml:space="preserve">Иногда они звонят обычным сотрудникам. Если к Вам поступил 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lastRenderedPageBreak/>
        <w:t>подобный звонок: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Постарайтесь получить максимум информации о времени и месте взрыва. Постарайтесь записать все, что Вам говорит представитель террористов, - не полагайтесь на свою память.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</w:r>
      <w:proofErr w:type="gramStart"/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Постарайтесь как можно дольше удерживать звонящего на линии - это поможет спецслужбам идентифицировать телефонный аппарат, с которого был совершен звонок.</w:t>
      </w:r>
      <w:proofErr w:type="gramEnd"/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Если в здании обнаружен подозрительный пакет (ящик и т.д.), ни в коем случае не прикасайтесь к нему и как можно скорее известите правоохранительные органы о месте его нахождения.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Во время эвакуации старайтесь держаться подальше от окон.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Не толпитесь перед эвакуированным зданием - освободите место для подъезда машин полиции, пожарных и т.д.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После взрыва бомбы: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Немедленно покиньте здание: не пользуйтесь лифтами.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Если сразу после взрыва начали качаться шкафы, с них стали падать книги, папки и т.д., ни в коем случае не пытайтесь удержать их - спрячьтесь под стол и переждите несколько минут.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Если начался пожар: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Подойдя к закрытой двери, сначала дотроньтесь до нее - сверху, посередине и снизу. Если дверь горячая - открывать ее нельзя, потому что за ней бушует пожар. В этом случае ищите другой выход. Если дверь не нагрелась, открывайте ее медленно и осторожно.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Главная причина гибели людей при пожаре - дым и токсичные химические вещества, образующиеся при горении предметов, изготовленных из синтетических материалов. Задымление дезориентирует, а вдыхание газов может вызвать тяжелое отравление, помутнение и даже потерю сознания. Поэтому, покидая здание, старайтесь пригибаться как можно ниже. Прикройте рот и нос носовым платком, желательно влажным. Дышите только через него. Старайтесь дышать неглубоко.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 xml:space="preserve">Если в коридоре начался пожар, и Вы не можете выйти из кабинета, скатайте в рулон коврик и полотенца, смочите их водой и постарайтесь как можно плотнее заделать щели в двери. Немного приоткройте окно, но ни в коем случае не полностью. Выбросите в окно яркий кусок (желательно </w:t>
      </w:r>
      <w:proofErr w:type="gramStart"/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 xml:space="preserve">красной) </w:t>
      </w:r>
      <w:proofErr w:type="gramEnd"/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 xml:space="preserve">материи, светите в окно фонариком, свистите, стучите по трубам, чтобы пожарные заметили, что в комнате кто-то есть. Кричите только в крайнем 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lastRenderedPageBreak/>
        <w:t>случае: как правило, человеческий крик крайне сложно услышать, кроме того, крик способен привести к печальным последствиям: крича, человек способен глубоко вдохнуть газ, образующийся в процессе горения, и потерять сознание.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Если Ваш дом (квартира) оказались вблизи эпицентра взрыва: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Осторожно обойдите все помещения, чтобы проверить, нет ли утечек воды и газа, возгораний и т.д. В темноте ни в коем случае не зажигайте спички или свечи - пользуйтесь фонариком.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Немедленно отключите все электроприборы. Погасите газ на плите и т.д.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Обзвоните своих родных и близких и кратко сообщите о своем местонахождении, самочувствии и т.д. Без особой нужды не пользуйтесь телефоном - АТС может не справиться с потоком звонков.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Проверьте, как обстоят дела у соседей - им может понадобиться помощь.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Если Вы находитесь вблизи места совершения теракта: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Сохраняйте спокойствие и терпение.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Выполняйте рекомендации местных официальных лиц.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Держите включенными радио или ТВ для получения инструкций.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Если Вас эвакуируют из дома: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Оденьте одежду с длинными рукавами, плотные брюки и обувь на толстой подошве. Это может защитить от осколков стекла.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Не оставляйте дома домашних животных.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Во время эвакуации следуйте маршрутом, указанным властями. Не пытайтесь "срезать" путь, потому что некоторые районы или зоны могут быть закрыты для передвижения.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Старайтесь держаться подальше от упавших линий электропередачи.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В самолете: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Следите за окружением. Обращайте внимание на других пассажиров, которые ведут себя неадекватно. Если кто-то вызывает у Вас подозрение - сообщите об этом службе безопасности аэропорта или стюардессе.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Не доверяйте стереотипам. Террористом может быть любой человек, вне зависимости от пола, возраста, национальности, стиля одежды и т.д.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 xml:space="preserve">Если Вы окажетесь в самолете, в котором действуют террористы, не проявляйте излишней инициативы, не провоцируйте их на 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lastRenderedPageBreak/>
        <w:t>совершение актов насилия в отношении пассажиров и экипажа.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Ваша главная задача - остаться живым и невредимым. Помните, что Вы не сможете самостоятельно справиться с угонщиком. Это вдвойне опасно, потому что на борту могут оказаться его сообщники.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Знайте, куда можно позвонить в случае опасности. Полезно сохранить в память телефона номера спецслужб. Может случиться так, что Ваш телефон окажется единственным средством связи с внешним миром.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 xml:space="preserve">Будьте одной командой. Если самолет захвачен, Вы должны объединиться с другими пассажирами и членами экипажа. Не старайтесь повысить свой авторитет за счет заискивания с террористами. Выполняйте их команды и старайтесь, насколько </w:t>
      </w:r>
      <w:proofErr w:type="gramStart"/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>это</w:t>
      </w:r>
      <w:proofErr w:type="gramEnd"/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t xml:space="preserve"> возможно, сохранять спокойствие.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Помощь жертвам: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Если человеку не угрожает немедленная опасность погибнуть в огне или в результате падения тяжелых конструкций, не выносите его из здания самостоятельно и не старайтесь оказывать медицинскую помощь. В ряде случаев это может привести к печальным последствиям, например, если у него сломан позвоночник, то малейшее движение может привести к повреждению спинного мозга.</w:t>
      </w:r>
      <w:r w:rsidRPr="00B96C16">
        <w:rPr>
          <w:rFonts w:ascii="Times New Roman" w:eastAsia="Times New Roman" w:hAnsi="Times New Roman" w:cs="Times New Roman"/>
          <w:color w:val="787878"/>
          <w:sz w:val="32"/>
          <w:szCs w:val="32"/>
          <w:lang w:eastAsia="ru-RU"/>
        </w:rPr>
        <w:br/>
        <w:t>Главная Ваша задача - как можно быстрее привести к пострадавшему профессионалов.</w:t>
      </w:r>
    </w:p>
    <w:p w:rsidR="00B96C16" w:rsidRPr="00B96C16" w:rsidRDefault="00B96C16" w:rsidP="00B96C16">
      <w:pPr>
        <w:shd w:val="clear" w:color="auto" w:fill="F0F2F3"/>
        <w:spacing w:after="0" w:line="300" w:lineRule="atLeast"/>
        <w:rPr>
          <w:rFonts w:ascii="Times New Roman" w:eastAsia="Times New Roman" w:hAnsi="Times New Roman" w:cs="Times New Roman"/>
          <w:color w:val="787878"/>
          <w:sz w:val="32"/>
          <w:szCs w:val="32"/>
          <w:lang w:val="en-US" w:eastAsia="ru-RU"/>
        </w:rPr>
      </w:pPr>
      <w:r w:rsidRPr="00B96C16">
        <w:rPr>
          <w:rFonts w:ascii="Times New Roman" w:eastAsia="Times New Roman" w:hAnsi="Times New Roman" w:cs="Times New Roman"/>
          <w:i/>
          <w:iCs/>
          <w:color w:val="787878"/>
          <w:sz w:val="32"/>
          <w:szCs w:val="32"/>
          <w:lang w:val="en-US" w:eastAsia="ru-RU"/>
        </w:rPr>
        <w:t xml:space="preserve"> </w:t>
      </w:r>
    </w:p>
    <w:p w:rsidR="00B875F2" w:rsidRPr="00B96C16" w:rsidRDefault="00B875F2">
      <w:pPr>
        <w:rPr>
          <w:rFonts w:ascii="Times New Roman" w:hAnsi="Times New Roman" w:cs="Times New Roman"/>
          <w:sz w:val="32"/>
          <w:szCs w:val="32"/>
        </w:rPr>
      </w:pPr>
    </w:p>
    <w:sectPr w:rsidR="00B875F2" w:rsidRPr="00B96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B3557"/>
    <w:multiLevelType w:val="multilevel"/>
    <w:tmpl w:val="29E49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6205BE"/>
    <w:multiLevelType w:val="multilevel"/>
    <w:tmpl w:val="13BC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AEC"/>
    <w:rsid w:val="00B875F2"/>
    <w:rsid w:val="00B96C16"/>
    <w:rsid w:val="00D1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C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C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869621">
              <w:marLeft w:val="5430"/>
              <w:marRight w:val="54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2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04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0762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79654">
                          <w:marLeft w:val="0"/>
                          <w:marRight w:val="0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664843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2149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9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80338">
              <w:marLeft w:val="5430"/>
              <w:marRight w:val="54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85376">
                  <w:marLeft w:val="0"/>
                  <w:marRight w:val="4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24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17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8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0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61519">
              <w:marLeft w:val="5430"/>
              <w:marRight w:val="54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92111">
                  <w:marLeft w:val="0"/>
                  <w:marRight w:val="4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337640">
                      <w:marLeft w:val="0"/>
                      <w:marRight w:val="0"/>
                      <w:marTop w:val="0"/>
                      <w:marBottom w:val="4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2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226872">
                      <w:marLeft w:val="0"/>
                      <w:marRight w:val="0"/>
                      <w:marTop w:val="0"/>
                      <w:marBottom w:val="4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2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572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6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13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09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291023">
                                  <w:marLeft w:val="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23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</w:div>
                                  </w:divsChild>
                                </w:div>
                                <w:div w:id="195174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31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59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24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0512">
              <w:marLeft w:val="5430"/>
              <w:marRight w:val="5430"/>
              <w:marTop w:val="0"/>
              <w:marBottom w:val="0"/>
              <w:divBdr>
                <w:top w:val="single" w:sz="6" w:space="29" w:color="DDE1E3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85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4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6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thnoreligia.ru/uploadedFiles/newsimages/big/terakt_1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1264</Words>
  <Characters>7208</Characters>
  <Application>Microsoft Office Word</Application>
  <DocSecurity>0</DocSecurity>
  <Lines>60</Lines>
  <Paragraphs>16</Paragraphs>
  <ScaleCrop>false</ScaleCrop>
  <Company/>
  <LinksUpToDate>false</LinksUpToDate>
  <CharactersWithSpaces>8456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2018-09-28T10:31:00Z</dcterms:created>
  <dcterms:modified xsi:type="dcterms:W3CDTF">2018-09-28T10:32:00Z</dcterms:modified>
</cp:coreProperties>
</file>