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D50" w:rsidRPr="00F17D50" w:rsidRDefault="00F17D50" w:rsidP="00F17D50">
      <w:pPr>
        <w:pStyle w:val="1"/>
        <w:ind w:left="-709" w:firstLine="283"/>
        <w:jc w:val="center"/>
        <w:rPr>
          <w:sz w:val="24"/>
          <w:szCs w:val="24"/>
        </w:rPr>
      </w:pPr>
      <w:r w:rsidRPr="00F17D50">
        <w:rPr>
          <w:sz w:val="24"/>
          <w:szCs w:val="24"/>
        </w:rPr>
        <w:t>Административная ответственность</w:t>
      </w:r>
    </w:p>
    <w:p w:rsidR="00F17D50" w:rsidRPr="00F17D50" w:rsidRDefault="00F17D50" w:rsidP="00F17D50">
      <w:pPr>
        <w:pStyle w:val="1"/>
        <w:ind w:left="-709" w:firstLine="283"/>
        <w:rPr>
          <w:sz w:val="24"/>
          <w:szCs w:val="24"/>
        </w:rPr>
      </w:pPr>
      <w:r w:rsidRPr="00F17D50">
        <w:rPr>
          <w:sz w:val="24"/>
          <w:szCs w:val="24"/>
        </w:rPr>
        <w:t xml:space="preserve">Статья 6.1.1. Побои </w:t>
      </w:r>
      <w:proofErr w:type="gramStart"/>
      <w:r w:rsidRPr="00F17D50">
        <w:rPr>
          <w:sz w:val="24"/>
          <w:szCs w:val="24"/>
        </w:rPr>
        <w:t>СТ</w:t>
      </w:r>
      <w:proofErr w:type="gramEnd"/>
      <w:r w:rsidRPr="00F17D50">
        <w:rPr>
          <w:sz w:val="24"/>
          <w:szCs w:val="24"/>
        </w:rPr>
        <w:t xml:space="preserve"> 6.1.1 КоАП РФ. </w:t>
      </w:r>
    </w:p>
    <w:p w:rsidR="00F17D50" w:rsidRPr="00F17D50" w:rsidRDefault="00F17D50" w:rsidP="00F17D50">
      <w:pPr>
        <w:pStyle w:val="1"/>
        <w:ind w:left="-709" w:firstLine="283"/>
        <w:rPr>
          <w:b w:val="0"/>
          <w:sz w:val="24"/>
          <w:szCs w:val="24"/>
        </w:rPr>
      </w:pPr>
      <w:proofErr w:type="gramStart"/>
      <w:r w:rsidRPr="00F17D50">
        <w:rPr>
          <w:b w:val="0"/>
          <w:sz w:val="24"/>
          <w:szCs w:val="24"/>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w:t>
      </w:r>
      <w:proofErr w:type="gramEnd"/>
      <w:r w:rsidRPr="00F17D50">
        <w:rPr>
          <w:b w:val="0"/>
          <w:sz w:val="24"/>
          <w:szCs w:val="24"/>
        </w:rPr>
        <w:t xml:space="preserve"> до ста двадцати часов. Комментарий к</w:t>
      </w:r>
      <w:proofErr w:type="gramStart"/>
      <w:r w:rsidRPr="00F17D50">
        <w:rPr>
          <w:b w:val="0"/>
          <w:sz w:val="24"/>
          <w:szCs w:val="24"/>
        </w:rPr>
        <w:t xml:space="preserve"> С</w:t>
      </w:r>
      <w:proofErr w:type="gramEnd"/>
      <w:r w:rsidRPr="00F17D50">
        <w:rPr>
          <w:b w:val="0"/>
          <w:sz w:val="24"/>
          <w:szCs w:val="24"/>
        </w:rPr>
        <w:t xml:space="preserve">т. 6.1.1 Кодекса об Административных Правонарушениях РФ Согласно Федерального закона от 3 июля 2016 года N 326-ФЗ нанесение побоев или совершение иных насильственных действий, причинивших физическую боль, но не повлекших последствий, указанных в статье 115 УК РФ, в отношении иных лиц отнесены к административному правонарушению, предусмотренному ст. 6.1.1 Кодекса Российской Федерации об административных правонарушениях. </w:t>
      </w:r>
      <w:proofErr w:type="gramStart"/>
      <w:r w:rsidRPr="00F17D50">
        <w:rPr>
          <w:b w:val="0"/>
          <w:sz w:val="24"/>
          <w:szCs w:val="24"/>
        </w:rPr>
        <w:t>В пункте 4 Постановления Пленума Верховного суда РФ от 24 марта 2005 года № 5 «О некоторых вопросах, возникающих у судов при применении Кодекса Российской Федерации об административных правонарушениях» разъяснено, что в порядке подготовки дела к рассмотрению судья должен установить, правильно ли составлен протокол об административном правонарушении с точки зрения полноты исследования события правонарушения и сведений о лице, его совершившем, а</w:t>
      </w:r>
      <w:proofErr w:type="gramEnd"/>
      <w:r w:rsidRPr="00F17D50">
        <w:rPr>
          <w:b w:val="0"/>
          <w:sz w:val="24"/>
          <w:szCs w:val="24"/>
        </w:rPr>
        <w:t xml:space="preserve"> также процедуры оформления протокола. </w:t>
      </w:r>
      <w:proofErr w:type="gramStart"/>
      <w:r w:rsidRPr="00F17D50">
        <w:rPr>
          <w:b w:val="0"/>
          <w:sz w:val="24"/>
          <w:szCs w:val="24"/>
        </w:rPr>
        <w:t>Бесплатная юридическая консультация по телефонам: 8 (495) 899-03-81 (Москва и МО) 8 (812) 213-20-63 (Санкт-Петербург и ЛО) 8 (800) 505-76-29 (Регионы РФ) Существенным недостатком протокола является отсутствие данных, прямо перечисленных в части 2 статьи 28.2 КоАП РФ, и иных сведений, в зависимости от их значимости для данного конкретного дела об административном правонарушении.</w:t>
      </w:r>
      <w:proofErr w:type="gramEnd"/>
      <w:r w:rsidRPr="00F17D50">
        <w:rPr>
          <w:b w:val="0"/>
          <w:sz w:val="24"/>
          <w:szCs w:val="24"/>
        </w:rPr>
        <w:t xml:space="preserve"> </w:t>
      </w:r>
      <w:proofErr w:type="gramStart"/>
      <w:r w:rsidRPr="00F17D50">
        <w:rPr>
          <w:b w:val="0"/>
          <w:sz w:val="24"/>
          <w:szCs w:val="24"/>
        </w:rPr>
        <w:t>Частью 2 статьи 28.2 КоАП предусмотрено, что в протоколе об административном правонарушении указывается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w:t>
      </w:r>
      <w:proofErr w:type="gramEnd"/>
      <w:r w:rsidRPr="00F17D50">
        <w:rPr>
          <w:b w:val="0"/>
          <w:sz w:val="24"/>
          <w:szCs w:val="24"/>
        </w:rPr>
        <w:t xml:space="preserve"> </w:t>
      </w:r>
      <w:proofErr w:type="gramStart"/>
      <w:r w:rsidRPr="00F17D50">
        <w:rPr>
          <w:b w:val="0"/>
          <w:sz w:val="24"/>
          <w:szCs w:val="24"/>
        </w:rPr>
        <w:t>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roofErr w:type="gramEnd"/>
      <w:r w:rsidRPr="00F17D50">
        <w:rPr>
          <w:b w:val="0"/>
          <w:sz w:val="24"/>
          <w:szCs w:val="24"/>
        </w:rPr>
        <w:t xml:space="preserve"> Диспозиция статьи 6.1.1 КоАП регламентирует нанесение побоев или совершение иных насильственных действий, причинивших физическую боль, но не повлекших последствий, указанных в статье 115 УК РФ, если эти действия содержат уголовно наказуемого деяния. </w:t>
      </w:r>
      <w:proofErr w:type="gramStart"/>
      <w:r w:rsidRPr="00F17D50">
        <w:rPr>
          <w:b w:val="0"/>
          <w:sz w:val="24"/>
          <w:szCs w:val="24"/>
        </w:rPr>
        <w:t>Диспозиция статьи 116 УК РФ предусматривает нанесение побоев или совершение иных насильственных действий, причинивших физическую боль, но не повлекших последствий, указанных в статье 115 УК РФ, в отношении близких лиц, а равно из хулиганских побуждений, либо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roofErr w:type="gramEnd"/>
      <w:r w:rsidRPr="00F17D50">
        <w:rPr>
          <w:b w:val="0"/>
          <w:sz w:val="24"/>
          <w:szCs w:val="24"/>
        </w:rPr>
        <w:t xml:space="preserve"> Согласно статье 26.1 КоАП РФ событие административного правонарушения относится к обстоятельствам, подлежащим установлению по делу об административном правонарушении. В силу прямого указания части 2 статьи 28.2 КоАП РФ, событие административного правонарушения отнесено к сведениям, необходимым для разрешения дела и подлежащие обязательному указанию в протоколе об административном правонарушении. При отсутствии в протоколе об административном правонарушении подробного описания самого события административного правонарушения судья объективно лишен возможности установить, есть ли в действиях лица, в отношении которого такой протокол составлении, состав вменяемого ему в вину административного правонарушения или его нет, за пределы которого судья выходить не вправе. ‹ Статья 6.1. Сокрытие источника заражения ВИЧ-</w:t>
      </w:r>
      <w:r w:rsidRPr="00F17D50">
        <w:rPr>
          <w:b w:val="0"/>
          <w:sz w:val="24"/>
          <w:szCs w:val="24"/>
        </w:rPr>
        <w:lastRenderedPageBreak/>
        <w:t>инфекцией, венерической болезнью и контактов, создающих опасность заражения</w:t>
      </w:r>
      <w:proofErr w:type="gramStart"/>
      <w:r w:rsidRPr="00F17D50">
        <w:rPr>
          <w:b w:val="0"/>
          <w:sz w:val="24"/>
          <w:szCs w:val="24"/>
        </w:rPr>
        <w:t xml:space="preserve"> В</w:t>
      </w:r>
      <w:proofErr w:type="gramEnd"/>
      <w:r w:rsidRPr="00F17D50">
        <w:rPr>
          <w:b w:val="0"/>
          <w:sz w:val="24"/>
          <w:szCs w:val="24"/>
        </w:rPr>
        <w:t xml:space="preserve">верх Статья 6.2. Незаконное занятие народной медициной › </w:t>
      </w:r>
    </w:p>
    <w:p w:rsidR="00F17D50" w:rsidRPr="00F17D50" w:rsidRDefault="00F17D50" w:rsidP="00F17D50">
      <w:pPr>
        <w:spacing w:after="0" w:line="240" w:lineRule="auto"/>
        <w:ind w:left="-709" w:firstLine="283"/>
        <w:rPr>
          <w:rFonts w:ascii="Times New Roman" w:eastAsia="Times New Roman" w:hAnsi="Times New Roman" w:cs="Times New Roman"/>
          <w:sz w:val="24"/>
          <w:szCs w:val="24"/>
          <w:lang w:eastAsia="ru-RU"/>
        </w:rPr>
      </w:pPr>
      <w:r w:rsidRPr="00F17D50">
        <w:rPr>
          <w:rFonts w:ascii="Times New Roman" w:eastAsia="Times New Roman" w:hAnsi="Times New Roman" w:cs="Times New Roman"/>
          <w:b/>
          <w:sz w:val="24"/>
          <w:szCs w:val="24"/>
          <w:lang w:eastAsia="ru-RU"/>
        </w:rPr>
        <w:t xml:space="preserve">Статья 19.1. Самоуправство </w:t>
      </w:r>
      <w:proofErr w:type="gramStart"/>
      <w:r w:rsidRPr="00F17D50">
        <w:rPr>
          <w:rFonts w:ascii="Times New Roman" w:eastAsia="Times New Roman" w:hAnsi="Times New Roman" w:cs="Times New Roman"/>
          <w:b/>
          <w:sz w:val="24"/>
          <w:szCs w:val="24"/>
          <w:lang w:eastAsia="ru-RU"/>
        </w:rPr>
        <w:t>СТ</w:t>
      </w:r>
      <w:proofErr w:type="gramEnd"/>
      <w:r w:rsidRPr="00F17D50">
        <w:rPr>
          <w:rFonts w:ascii="Times New Roman" w:eastAsia="Times New Roman" w:hAnsi="Times New Roman" w:cs="Times New Roman"/>
          <w:b/>
          <w:sz w:val="24"/>
          <w:szCs w:val="24"/>
          <w:lang w:eastAsia="ru-RU"/>
        </w:rPr>
        <w:t xml:space="preserve"> 19.1 КоАП РФ</w:t>
      </w:r>
      <w:r w:rsidRPr="00F17D50">
        <w:rPr>
          <w:rFonts w:ascii="Times New Roman" w:eastAsia="Times New Roman" w:hAnsi="Times New Roman" w:cs="Times New Roman"/>
          <w:sz w:val="24"/>
          <w:szCs w:val="24"/>
          <w:lang w:eastAsia="ru-RU"/>
        </w:rPr>
        <w:t xml:space="preserve"> 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статьей 14.9.1 настоящего Кодекса, - 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r w:rsidRPr="00F17D50">
        <w:rPr>
          <w:rFonts w:ascii="Times New Roman" w:eastAsia="Times New Roman" w:hAnsi="Times New Roman" w:cs="Times New Roman"/>
          <w:sz w:val="24"/>
          <w:szCs w:val="24"/>
          <w:lang w:eastAsia="ru-RU"/>
        </w:rPr>
        <w:br/>
      </w:r>
      <w:r w:rsidRPr="00F17D50">
        <w:rPr>
          <w:rFonts w:ascii="Times New Roman" w:eastAsia="Times New Roman" w:hAnsi="Times New Roman" w:cs="Times New Roman"/>
          <w:sz w:val="24"/>
          <w:szCs w:val="24"/>
          <w:lang w:eastAsia="ru-RU"/>
        </w:rPr>
        <w:br/>
      </w:r>
    </w:p>
    <w:p w:rsidR="00F17D50" w:rsidRPr="00F17D50" w:rsidRDefault="00F17D50" w:rsidP="00F17D50">
      <w:pPr>
        <w:pStyle w:val="1"/>
        <w:ind w:left="-709" w:firstLine="283"/>
        <w:jc w:val="center"/>
        <w:rPr>
          <w:sz w:val="24"/>
          <w:szCs w:val="24"/>
        </w:rPr>
      </w:pPr>
      <w:r w:rsidRPr="00F17D50">
        <w:rPr>
          <w:sz w:val="24"/>
          <w:szCs w:val="24"/>
        </w:rPr>
        <w:t>Уголовная</w:t>
      </w:r>
      <w:r w:rsidRPr="00F17D50">
        <w:rPr>
          <w:sz w:val="24"/>
          <w:szCs w:val="24"/>
        </w:rPr>
        <w:t xml:space="preserve"> ответственность</w:t>
      </w:r>
    </w:p>
    <w:p w:rsidR="00F17D50" w:rsidRPr="00F17D50" w:rsidRDefault="00F17D50" w:rsidP="00F17D50">
      <w:pPr>
        <w:pStyle w:val="1"/>
        <w:ind w:left="-709" w:firstLine="283"/>
        <w:jc w:val="center"/>
        <w:rPr>
          <w:sz w:val="24"/>
          <w:szCs w:val="24"/>
        </w:rPr>
      </w:pPr>
      <w:r w:rsidRPr="00F17D50">
        <w:rPr>
          <w:sz w:val="24"/>
          <w:szCs w:val="24"/>
        </w:rPr>
        <w:br/>
      </w:r>
      <w:r w:rsidRPr="00F17D50">
        <w:rPr>
          <w:sz w:val="24"/>
          <w:szCs w:val="24"/>
        </w:rPr>
        <w:br/>
        <w:t>Статья 156 УК РФ. Неисполнение обязанностей по воспитанию несовершеннолетнего</w:t>
      </w:r>
    </w:p>
    <w:p w:rsidR="00F17D50" w:rsidRPr="00F17D50" w:rsidRDefault="00F17D50" w:rsidP="00F17D50">
      <w:pPr>
        <w:spacing w:before="100" w:beforeAutospacing="1" w:after="100" w:afterAutospacing="1" w:line="240" w:lineRule="auto"/>
        <w:ind w:left="-709" w:firstLine="283"/>
        <w:rPr>
          <w:rFonts w:ascii="Times New Roman" w:eastAsia="Times New Roman" w:hAnsi="Times New Roman" w:cs="Times New Roman"/>
          <w:sz w:val="24"/>
          <w:szCs w:val="24"/>
          <w:lang w:eastAsia="ru-RU"/>
        </w:rPr>
      </w:pPr>
      <w:r w:rsidRPr="00F17D50">
        <w:rPr>
          <w:rFonts w:ascii="Times New Roman" w:eastAsia="Times New Roman" w:hAnsi="Times New Roman" w:cs="Times New Roman"/>
          <w:sz w:val="24"/>
          <w:szCs w:val="24"/>
          <w:lang w:eastAsia="ru-RU"/>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F17D50" w:rsidRPr="00F17D50" w:rsidRDefault="00F17D50" w:rsidP="00F17D50">
      <w:pPr>
        <w:spacing w:before="100" w:beforeAutospacing="1" w:after="100" w:afterAutospacing="1" w:line="240" w:lineRule="auto"/>
        <w:ind w:left="-709" w:firstLine="283"/>
        <w:rPr>
          <w:rFonts w:ascii="Times New Roman" w:eastAsia="Times New Roman" w:hAnsi="Times New Roman" w:cs="Times New Roman"/>
          <w:sz w:val="24"/>
          <w:szCs w:val="24"/>
          <w:lang w:eastAsia="ru-RU"/>
        </w:rPr>
      </w:pPr>
      <w:proofErr w:type="gramStart"/>
      <w:r w:rsidRPr="00F17D50">
        <w:rPr>
          <w:rFonts w:ascii="Times New Roman" w:eastAsia="Times New Roman" w:hAnsi="Times New Roman" w:cs="Times New Roman"/>
          <w:sz w:val="24"/>
          <w:szCs w:val="24"/>
          <w:lang w:eastAsia="ru-RU"/>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w:t>
      </w:r>
      <w:proofErr w:type="gramEnd"/>
      <w:r w:rsidRPr="00F17D50">
        <w:rPr>
          <w:rFonts w:ascii="Times New Roman" w:eastAsia="Times New Roman" w:hAnsi="Times New Roman" w:cs="Times New Roman"/>
          <w:sz w:val="24"/>
          <w:szCs w:val="24"/>
          <w:lang w:eastAsia="ru-RU"/>
        </w:rPr>
        <w:t xml:space="preserve">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F17D50" w:rsidRPr="00F17D50" w:rsidRDefault="00F17D50" w:rsidP="00F17D50">
      <w:pPr>
        <w:ind w:left="-709" w:firstLine="425"/>
        <w:rPr>
          <w:rFonts w:ascii="Times New Roman" w:eastAsia="Times New Roman" w:hAnsi="Times New Roman" w:cs="Times New Roman"/>
          <w:sz w:val="24"/>
          <w:szCs w:val="24"/>
          <w:lang w:eastAsia="ru-RU"/>
        </w:rPr>
      </w:pPr>
      <w:r w:rsidRPr="00F17D50">
        <w:rPr>
          <w:rFonts w:ascii="Times New Roman" w:eastAsia="Times New Roman" w:hAnsi="Times New Roman" w:cs="Times New Roman"/>
          <w:b/>
          <w:sz w:val="24"/>
          <w:szCs w:val="24"/>
          <w:lang w:eastAsia="ru-RU"/>
        </w:rPr>
        <w:t>Статья 111. Умышленное причинение тяжкого вреда здоровью</w:t>
      </w:r>
      <w:r w:rsidRPr="00F17D50">
        <w:rPr>
          <w:rFonts w:ascii="Times New Roman" w:eastAsia="Times New Roman" w:hAnsi="Times New Roman" w:cs="Times New Roman"/>
          <w:sz w:val="24"/>
          <w:szCs w:val="24"/>
          <w:lang w:eastAsia="ru-RU"/>
        </w:rPr>
        <w:t xml:space="preserve"> 1. </w:t>
      </w:r>
      <w:proofErr w:type="gramStart"/>
      <w:r w:rsidRPr="00F17D50">
        <w:rPr>
          <w:rFonts w:ascii="Times New Roman" w:eastAsia="Times New Roman" w:hAnsi="Times New Roman" w:cs="Times New Roman"/>
          <w:sz w:val="24"/>
          <w:szCs w:val="24"/>
          <w:lang w:eastAsia="ru-RU"/>
        </w:rPr>
        <w:t>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w:t>
      </w:r>
      <w:proofErr w:type="gramEnd"/>
      <w:r w:rsidRPr="00F17D50">
        <w:rPr>
          <w:rFonts w:ascii="Times New Roman" w:eastAsia="Times New Roman" w:hAnsi="Times New Roman" w:cs="Times New Roman"/>
          <w:sz w:val="24"/>
          <w:szCs w:val="24"/>
          <w:lang w:eastAsia="ru-RU"/>
        </w:rPr>
        <w:t xml:space="preserve">, — наказывается лишением свободы на срок до восьми лет. 2. Те же деяния, совершенные: а) в отношении лица или его </w:t>
      </w:r>
      <w:proofErr w:type="gramStart"/>
      <w:r w:rsidRPr="00F17D50">
        <w:rPr>
          <w:rFonts w:ascii="Times New Roman" w:eastAsia="Times New Roman" w:hAnsi="Times New Roman" w:cs="Times New Roman"/>
          <w:sz w:val="24"/>
          <w:szCs w:val="24"/>
          <w:lang w:eastAsia="ru-RU"/>
        </w:rPr>
        <w:t>близких</w:t>
      </w:r>
      <w:proofErr w:type="gramEnd"/>
      <w:r w:rsidRPr="00F17D50">
        <w:rPr>
          <w:rFonts w:ascii="Times New Roman" w:eastAsia="Times New Roman" w:hAnsi="Times New Roman" w:cs="Times New Roman"/>
          <w:sz w:val="24"/>
          <w:szCs w:val="24"/>
          <w:lang w:eastAsia="ru-RU"/>
        </w:rPr>
        <w:t xml:space="preserve"> в связи с осуществлением данным лицом служебной деятельности или выполнением общественного долга; б)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 в) </w:t>
      </w:r>
      <w:proofErr w:type="spellStart"/>
      <w:r w:rsidRPr="00F17D50">
        <w:rPr>
          <w:rFonts w:ascii="Times New Roman" w:eastAsia="Times New Roman" w:hAnsi="Times New Roman" w:cs="Times New Roman"/>
          <w:sz w:val="24"/>
          <w:szCs w:val="24"/>
          <w:lang w:eastAsia="ru-RU"/>
        </w:rPr>
        <w:t>общеопасным</w:t>
      </w:r>
      <w:proofErr w:type="spellEnd"/>
      <w:r w:rsidRPr="00F17D50">
        <w:rPr>
          <w:rFonts w:ascii="Times New Roman" w:eastAsia="Times New Roman" w:hAnsi="Times New Roman" w:cs="Times New Roman"/>
          <w:sz w:val="24"/>
          <w:szCs w:val="24"/>
          <w:lang w:eastAsia="ru-RU"/>
        </w:rPr>
        <w:t xml:space="preserve"> способом; г) по найму; д) из хулиганских побуждений; 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ж) в целях использования органов или тканей потерпевшего; з) с применением оружия или предметов, используемых в качестве оружия, — наказываются </w:t>
      </w:r>
      <w:r w:rsidRPr="00F17D50">
        <w:rPr>
          <w:rFonts w:ascii="Times New Roman" w:eastAsia="Times New Roman" w:hAnsi="Times New Roman" w:cs="Times New Roman"/>
          <w:sz w:val="24"/>
          <w:szCs w:val="24"/>
          <w:lang w:eastAsia="ru-RU"/>
        </w:rPr>
        <w:lastRenderedPageBreak/>
        <w:t xml:space="preserve">лишением свободы на срок до десяти лет с ограничением свободы на срок до двух лет либо без такового. 3. </w:t>
      </w:r>
      <w:proofErr w:type="gramStart"/>
      <w:r w:rsidRPr="00F17D50">
        <w:rPr>
          <w:rFonts w:ascii="Times New Roman" w:eastAsia="Times New Roman" w:hAnsi="Times New Roman" w:cs="Times New Roman"/>
          <w:sz w:val="24"/>
          <w:szCs w:val="24"/>
          <w:lang w:eastAsia="ru-RU"/>
        </w:rPr>
        <w:t>Деяния, предусмотренные частями первой или второй настоящей статьи, если они совершены: а) группой лиц, группой лиц по предварительному сговору или организованной группой; б) в отношении двух или более лиц, — в) утратил силу наказываются лишением свободы на срок до двенадцати лет с ограничением свободы на срок до двух лет либо без такового. 4.</w:t>
      </w:r>
      <w:proofErr w:type="gramEnd"/>
      <w:r w:rsidRPr="00F17D50">
        <w:rPr>
          <w:rFonts w:ascii="Times New Roman" w:eastAsia="Times New Roman" w:hAnsi="Times New Roman" w:cs="Times New Roman"/>
          <w:sz w:val="24"/>
          <w:szCs w:val="24"/>
          <w:lang w:eastAsia="ru-RU"/>
        </w:rPr>
        <w:t xml:space="preserve"> Деяния, предусмотренные частями первой, второй или третьей настоящей статьи, повлекшие по неосторожности смерть потерпевшего, — наказываются лишением свободы на срок до пятнадцати лет с ограничением свободы на срок до двух лет либо без такового.</w:t>
      </w:r>
      <w:r w:rsidRPr="00F17D50">
        <w:rPr>
          <w:rFonts w:ascii="Times New Roman" w:eastAsia="Times New Roman" w:hAnsi="Times New Roman" w:cs="Times New Roman"/>
          <w:sz w:val="24"/>
          <w:szCs w:val="24"/>
          <w:lang w:eastAsia="ru-RU"/>
        </w:rPr>
        <w:br/>
      </w:r>
      <w:r w:rsidRPr="00F17D50">
        <w:rPr>
          <w:rFonts w:ascii="Times New Roman" w:eastAsia="Times New Roman" w:hAnsi="Times New Roman" w:cs="Times New Roman"/>
          <w:sz w:val="24"/>
          <w:szCs w:val="24"/>
          <w:lang w:eastAsia="ru-RU"/>
        </w:rPr>
        <w:br/>
      </w:r>
      <w:r w:rsidRPr="00F17D50">
        <w:rPr>
          <w:rFonts w:ascii="Times New Roman" w:eastAsia="Times New Roman" w:hAnsi="Times New Roman" w:cs="Times New Roman"/>
          <w:b/>
          <w:sz w:val="24"/>
          <w:szCs w:val="24"/>
          <w:lang w:eastAsia="ru-RU"/>
        </w:rPr>
        <w:t xml:space="preserve">Статья 105. Убийство 1. </w:t>
      </w:r>
      <w:r w:rsidRPr="00F17D50">
        <w:rPr>
          <w:rFonts w:ascii="Times New Roman" w:eastAsia="Times New Roman" w:hAnsi="Times New Roman" w:cs="Times New Roman"/>
          <w:sz w:val="24"/>
          <w:szCs w:val="24"/>
          <w:lang w:eastAsia="ru-RU"/>
        </w:rPr>
        <w:t xml:space="preserve">Убийство, то есть умышленное причинение смерти другому человеку, — наказывается лишением свободы на срок от шести до пятнадцати лет с ограничением свободы на срок до двух лет либо без такового. 2. Убийство: а) двух или более лиц; б) лица или его близких в связи с осуществлением данным лицом служебной деятельности или выполнением общественного долга; в) малолетнего или иного лица, заведомо для виновного находящегося в беспомощном состоянии, а равно сопряженное с похищением человека; г) женщины, заведомо для виновного находящейся в состоянии беременности; д) </w:t>
      </w:r>
      <w:proofErr w:type="gramStart"/>
      <w:r w:rsidRPr="00F17D50">
        <w:rPr>
          <w:rFonts w:ascii="Times New Roman" w:eastAsia="Times New Roman" w:hAnsi="Times New Roman" w:cs="Times New Roman"/>
          <w:sz w:val="24"/>
          <w:szCs w:val="24"/>
          <w:lang w:eastAsia="ru-RU"/>
        </w:rPr>
        <w:t>совершенное</w:t>
      </w:r>
      <w:proofErr w:type="gramEnd"/>
      <w:r w:rsidRPr="00F17D50">
        <w:rPr>
          <w:rFonts w:ascii="Times New Roman" w:eastAsia="Times New Roman" w:hAnsi="Times New Roman" w:cs="Times New Roman"/>
          <w:sz w:val="24"/>
          <w:szCs w:val="24"/>
          <w:lang w:eastAsia="ru-RU"/>
        </w:rPr>
        <w:t xml:space="preserve"> с особой жестокостью; е) совершенное </w:t>
      </w:r>
      <w:proofErr w:type="spellStart"/>
      <w:r w:rsidRPr="00F17D50">
        <w:rPr>
          <w:rFonts w:ascii="Times New Roman" w:eastAsia="Times New Roman" w:hAnsi="Times New Roman" w:cs="Times New Roman"/>
          <w:sz w:val="24"/>
          <w:szCs w:val="24"/>
          <w:lang w:eastAsia="ru-RU"/>
        </w:rPr>
        <w:t>общеопасным</w:t>
      </w:r>
      <w:proofErr w:type="spellEnd"/>
      <w:r w:rsidRPr="00F17D50">
        <w:rPr>
          <w:rFonts w:ascii="Times New Roman" w:eastAsia="Times New Roman" w:hAnsi="Times New Roman" w:cs="Times New Roman"/>
          <w:sz w:val="24"/>
          <w:szCs w:val="24"/>
          <w:lang w:eastAsia="ru-RU"/>
        </w:rPr>
        <w:t xml:space="preserve"> способом; е.1) по мотиву кровной мести; ж) совершенное группой лиц, группой лиц по предварительному сговору или организованной группой; з) из корыстных побуждений или по найму, а равно сопряженное с разбоем, вымогательством или бандитизмом; и) из хулиганских побуждений; к)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л)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м) в целях использования органов или тканей потерпевшего, — н) </w:t>
      </w:r>
      <w:proofErr w:type="gramStart"/>
      <w:r w:rsidRPr="00F17D50">
        <w:rPr>
          <w:rFonts w:ascii="Times New Roman" w:eastAsia="Times New Roman" w:hAnsi="Times New Roman" w:cs="Times New Roman"/>
          <w:sz w:val="24"/>
          <w:szCs w:val="24"/>
          <w:lang w:eastAsia="ru-RU"/>
        </w:rPr>
        <w:t>утратил силу наказывается</w:t>
      </w:r>
      <w:proofErr w:type="gramEnd"/>
      <w:r w:rsidRPr="00F17D50">
        <w:rPr>
          <w:rFonts w:ascii="Times New Roman" w:eastAsia="Times New Roman" w:hAnsi="Times New Roman" w:cs="Times New Roman"/>
          <w:sz w:val="24"/>
          <w:szCs w:val="24"/>
          <w:lang w:eastAsia="ru-RU"/>
        </w:rPr>
        <w:t xml:space="preserve">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r w:rsidRPr="00F17D50">
        <w:rPr>
          <w:rFonts w:ascii="Times New Roman" w:eastAsia="Times New Roman" w:hAnsi="Times New Roman" w:cs="Times New Roman"/>
          <w:sz w:val="24"/>
          <w:szCs w:val="24"/>
          <w:lang w:eastAsia="ru-RU"/>
        </w:rPr>
        <w:br/>
      </w:r>
      <w:r w:rsidRPr="00F17D50">
        <w:rPr>
          <w:rFonts w:ascii="Times New Roman" w:eastAsia="Times New Roman" w:hAnsi="Times New Roman" w:cs="Times New Roman"/>
          <w:sz w:val="24"/>
          <w:szCs w:val="24"/>
          <w:lang w:eastAsia="ru-RU"/>
        </w:rPr>
        <w:br/>
      </w:r>
      <w:r w:rsidRPr="00F17D50">
        <w:rPr>
          <w:rFonts w:ascii="Times New Roman" w:eastAsia="Times New Roman" w:hAnsi="Times New Roman" w:cs="Times New Roman"/>
          <w:b/>
          <w:sz w:val="24"/>
          <w:szCs w:val="24"/>
          <w:lang w:eastAsia="ru-RU"/>
        </w:rPr>
        <w:t>Статья 47.</w:t>
      </w:r>
      <w:r w:rsidRPr="00F17D50">
        <w:rPr>
          <w:rFonts w:ascii="Times New Roman" w:eastAsia="Times New Roman" w:hAnsi="Times New Roman" w:cs="Times New Roman"/>
          <w:sz w:val="24"/>
          <w:szCs w:val="24"/>
          <w:lang w:eastAsia="ru-RU"/>
        </w:rPr>
        <w:t xml:space="preserve"> </w:t>
      </w:r>
      <w:r w:rsidRPr="00F17D50">
        <w:rPr>
          <w:rFonts w:ascii="Times New Roman" w:eastAsia="Times New Roman" w:hAnsi="Times New Roman" w:cs="Times New Roman"/>
          <w:b/>
          <w:sz w:val="24"/>
          <w:szCs w:val="24"/>
          <w:lang w:eastAsia="ru-RU"/>
        </w:rPr>
        <w:t xml:space="preserve">Лишение права занимать определенные должности или заниматься определенной деятельностью </w:t>
      </w:r>
      <w:r w:rsidRPr="00F17D50">
        <w:rPr>
          <w:rFonts w:ascii="Times New Roman" w:eastAsia="Times New Roman" w:hAnsi="Times New Roman" w:cs="Times New Roman"/>
          <w:sz w:val="24"/>
          <w:szCs w:val="24"/>
          <w:lang w:eastAsia="ru-RU"/>
        </w:rPr>
        <w:t>1. Лишение права занимать определенные должности или заниматься определенной деятельностью состоит в запрещении занимать должности на государственной службе</w:t>
      </w:r>
      <w:bookmarkStart w:id="0" w:name="_GoBack"/>
      <w:bookmarkEnd w:id="0"/>
      <w:r w:rsidRPr="00F17D50">
        <w:rPr>
          <w:rFonts w:ascii="Times New Roman" w:eastAsia="Times New Roman" w:hAnsi="Times New Roman" w:cs="Times New Roman"/>
          <w:sz w:val="24"/>
          <w:szCs w:val="24"/>
          <w:lang w:eastAsia="ru-RU"/>
        </w:rPr>
        <w:t xml:space="preserve">, в органах местного самоуправления либо заниматься определенной профессиональной или иной деятельностью. 2. Лишение права занимать определенные должности или заниматься определенной деятельностью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определенные должности или заниматься определенной деятельностью устанавливается на срок до двадцати лет в качестве дополнительного вида наказания. 3. </w:t>
      </w:r>
      <w:proofErr w:type="gramStart"/>
      <w:r w:rsidRPr="00F17D50">
        <w:rPr>
          <w:rFonts w:ascii="Times New Roman" w:eastAsia="Times New Roman" w:hAnsi="Times New Roman" w:cs="Times New Roman"/>
          <w:sz w:val="24"/>
          <w:szCs w:val="24"/>
          <w:lang w:eastAsia="ru-RU"/>
        </w:rPr>
        <w:t>Лишение права занимать определенные должности или заниматься определенной деятельностью может назначаться в качестве дополнительного вида наказания и в случаях, когда оно не предусмотрено соответствующей статьей Особенной части настоящего Кодекса в качестве наказания за соответствующее преступление, если с учетом характера и степени общественной опасности совершенного преступления и личности виновного суд признает невозможным сохранение за ним права занимать определенные должности или заниматься</w:t>
      </w:r>
      <w:proofErr w:type="gramEnd"/>
      <w:r w:rsidRPr="00F17D50">
        <w:rPr>
          <w:rFonts w:ascii="Times New Roman" w:eastAsia="Times New Roman" w:hAnsi="Times New Roman" w:cs="Times New Roman"/>
          <w:sz w:val="24"/>
          <w:szCs w:val="24"/>
          <w:lang w:eastAsia="ru-RU"/>
        </w:rPr>
        <w:t xml:space="preserve"> определенной деятельностью. 4. В случае назначения этого вида наказания в качестве дополнительного к обязательным работам, </w:t>
      </w:r>
      <w:r w:rsidRPr="00F17D50">
        <w:rPr>
          <w:rFonts w:ascii="Times New Roman" w:eastAsia="Times New Roman" w:hAnsi="Times New Roman" w:cs="Times New Roman"/>
          <w:sz w:val="24"/>
          <w:szCs w:val="24"/>
          <w:lang w:eastAsia="ru-RU"/>
        </w:rPr>
        <w:lastRenderedPageBreak/>
        <w:t>исправительным работам, ограничению свободы, а также при условном осуждении его срок исчисляется с момента вступления приговора суда в законную силу.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r w:rsidRPr="00F17D50">
        <w:rPr>
          <w:rFonts w:ascii="Times New Roman" w:eastAsia="Times New Roman" w:hAnsi="Times New Roman" w:cs="Times New Roman"/>
          <w:sz w:val="24"/>
          <w:szCs w:val="24"/>
          <w:lang w:eastAsia="ru-RU"/>
        </w:rPr>
        <w:br/>
      </w:r>
      <w:r w:rsidRPr="00F17D50">
        <w:rPr>
          <w:rFonts w:ascii="Times New Roman" w:eastAsia="Times New Roman" w:hAnsi="Times New Roman" w:cs="Times New Roman"/>
          <w:sz w:val="24"/>
          <w:szCs w:val="24"/>
          <w:lang w:eastAsia="ru-RU"/>
        </w:rPr>
        <w:br/>
      </w:r>
    </w:p>
    <w:p w:rsidR="00F17D50" w:rsidRPr="00F17D50" w:rsidRDefault="00F17D50" w:rsidP="00F17D50">
      <w:pPr>
        <w:ind w:left="-709" w:firstLine="425"/>
        <w:rPr>
          <w:rFonts w:ascii="Times New Roman" w:eastAsia="Times New Roman" w:hAnsi="Times New Roman" w:cs="Times New Roman"/>
          <w:sz w:val="24"/>
          <w:szCs w:val="24"/>
          <w:lang w:eastAsia="ru-RU"/>
        </w:rPr>
      </w:pPr>
    </w:p>
    <w:p w:rsidR="00F17D50" w:rsidRPr="00F17D50" w:rsidRDefault="00F17D50" w:rsidP="00F17D50">
      <w:pPr>
        <w:spacing w:after="0" w:line="240" w:lineRule="auto"/>
        <w:ind w:left="-709" w:firstLine="425"/>
        <w:rPr>
          <w:rFonts w:ascii="Times New Roman" w:eastAsia="Times New Roman" w:hAnsi="Times New Roman" w:cs="Times New Roman"/>
          <w:sz w:val="24"/>
          <w:szCs w:val="24"/>
          <w:lang w:eastAsia="ru-RU"/>
        </w:rPr>
      </w:pPr>
    </w:p>
    <w:p w:rsidR="00F17D50" w:rsidRPr="00F17D50" w:rsidRDefault="00F17D50" w:rsidP="00F17D50">
      <w:pPr>
        <w:spacing w:after="0" w:line="240" w:lineRule="auto"/>
        <w:ind w:left="-709" w:firstLine="425"/>
        <w:rPr>
          <w:rFonts w:ascii="Times New Roman" w:eastAsia="Times New Roman" w:hAnsi="Times New Roman" w:cs="Times New Roman"/>
          <w:sz w:val="24"/>
          <w:szCs w:val="24"/>
          <w:lang w:eastAsia="ru-RU"/>
        </w:rPr>
      </w:pPr>
    </w:p>
    <w:p w:rsidR="00A91396" w:rsidRPr="00F17D50" w:rsidRDefault="00A91396" w:rsidP="00F17D50">
      <w:pPr>
        <w:ind w:left="-709" w:firstLine="425"/>
        <w:rPr>
          <w:rFonts w:ascii="Times New Roman" w:hAnsi="Times New Roman" w:cs="Times New Roman"/>
          <w:sz w:val="24"/>
          <w:szCs w:val="24"/>
        </w:rPr>
      </w:pPr>
    </w:p>
    <w:sectPr w:rsidR="00A91396" w:rsidRPr="00F17D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0EF" w:rsidRDefault="00D770EF" w:rsidP="00F17D50">
      <w:pPr>
        <w:spacing w:after="0" w:line="240" w:lineRule="auto"/>
      </w:pPr>
      <w:r>
        <w:separator/>
      </w:r>
    </w:p>
  </w:endnote>
  <w:endnote w:type="continuationSeparator" w:id="0">
    <w:p w:rsidR="00D770EF" w:rsidRDefault="00D770EF" w:rsidP="00F17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0EF" w:rsidRDefault="00D770EF" w:rsidP="00F17D50">
      <w:pPr>
        <w:spacing w:after="0" w:line="240" w:lineRule="auto"/>
      </w:pPr>
      <w:r>
        <w:separator/>
      </w:r>
    </w:p>
  </w:footnote>
  <w:footnote w:type="continuationSeparator" w:id="0">
    <w:p w:rsidR="00D770EF" w:rsidRDefault="00D770EF" w:rsidP="00F17D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BC3"/>
    <w:rsid w:val="00392BC3"/>
    <w:rsid w:val="00A91396"/>
    <w:rsid w:val="00D770EF"/>
    <w:rsid w:val="00F17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7D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7D50"/>
    <w:rPr>
      <w:color w:val="0000FF"/>
      <w:u w:val="single"/>
    </w:rPr>
  </w:style>
  <w:style w:type="character" w:customStyle="1" w:styleId="10">
    <w:name w:val="Заголовок 1 Знак"/>
    <w:basedOn w:val="a0"/>
    <w:link w:val="1"/>
    <w:uiPriority w:val="9"/>
    <w:rsid w:val="00F17D50"/>
    <w:rPr>
      <w:rFonts w:ascii="Times New Roman" w:eastAsia="Times New Roman" w:hAnsi="Times New Roman" w:cs="Times New Roman"/>
      <w:b/>
      <w:bCs/>
      <w:kern w:val="36"/>
      <w:sz w:val="48"/>
      <w:szCs w:val="48"/>
      <w:lang w:eastAsia="ru-RU"/>
    </w:rPr>
  </w:style>
  <w:style w:type="paragraph" w:customStyle="1" w:styleId="paragraph">
    <w:name w:val="paragraph"/>
    <w:basedOn w:val="a"/>
    <w:rsid w:val="00F17D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17D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7D50"/>
  </w:style>
  <w:style w:type="paragraph" w:styleId="a6">
    <w:name w:val="footer"/>
    <w:basedOn w:val="a"/>
    <w:link w:val="a7"/>
    <w:uiPriority w:val="99"/>
    <w:unhideWhenUsed/>
    <w:rsid w:val="00F17D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17D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7D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7D50"/>
    <w:rPr>
      <w:color w:val="0000FF"/>
      <w:u w:val="single"/>
    </w:rPr>
  </w:style>
  <w:style w:type="character" w:customStyle="1" w:styleId="10">
    <w:name w:val="Заголовок 1 Знак"/>
    <w:basedOn w:val="a0"/>
    <w:link w:val="1"/>
    <w:uiPriority w:val="9"/>
    <w:rsid w:val="00F17D50"/>
    <w:rPr>
      <w:rFonts w:ascii="Times New Roman" w:eastAsia="Times New Roman" w:hAnsi="Times New Roman" w:cs="Times New Roman"/>
      <w:b/>
      <w:bCs/>
      <w:kern w:val="36"/>
      <w:sz w:val="48"/>
      <w:szCs w:val="48"/>
      <w:lang w:eastAsia="ru-RU"/>
    </w:rPr>
  </w:style>
  <w:style w:type="paragraph" w:customStyle="1" w:styleId="paragraph">
    <w:name w:val="paragraph"/>
    <w:basedOn w:val="a"/>
    <w:rsid w:val="00F17D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17D5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7D50"/>
  </w:style>
  <w:style w:type="paragraph" w:styleId="a6">
    <w:name w:val="footer"/>
    <w:basedOn w:val="a"/>
    <w:link w:val="a7"/>
    <w:uiPriority w:val="99"/>
    <w:unhideWhenUsed/>
    <w:rsid w:val="00F17D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17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9075">
      <w:bodyDiv w:val="1"/>
      <w:marLeft w:val="0"/>
      <w:marRight w:val="0"/>
      <w:marTop w:val="0"/>
      <w:marBottom w:val="0"/>
      <w:divBdr>
        <w:top w:val="none" w:sz="0" w:space="0" w:color="auto"/>
        <w:left w:val="none" w:sz="0" w:space="0" w:color="auto"/>
        <w:bottom w:val="none" w:sz="0" w:space="0" w:color="auto"/>
        <w:right w:val="none" w:sz="0" w:space="0" w:color="auto"/>
      </w:divBdr>
      <w:divsChild>
        <w:div w:id="1350059306">
          <w:marLeft w:val="0"/>
          <w:marRight w:val="0"/>
          <w:marTop w:val="0"/>
          <w:marBottom w:val="0"/>
          <w:divBdr>
            <w:top w:val="none" w:sz="0" w:space="0" w:color="auto"/>
            <w:left w:val="none" w:sz="0" w:space="0" w:color="auto"/>
            <w:bottom w:val="none" w:sz="0" w:space="0" w:color="auto"/>
            <w:right w:val="none" w:sz="0" w:space="0" w:color="auto"/>
          </w:divBdr>
        </w:div>
      </w:divsChild>
    </w:div>
    <w:div w:id="388383705">
      <w:bodyDiv w:val="1"/>
      <w:marLeft w:val="0"/>
      <w:marRight w:val="0"/>
      <w:marTop w:val="0"/>
      <w:marBottom w:val="0"/>
      <w:divBdr>
        <w:top w:val="none" w:sz="0" w:space="0" w:color="auto"/>
        <w:left w:val="none" w:sz="0" w:space="0" w:color="auto"/>
        <w:bottom w:val="none" w:sz="0" w:space="0" w:color="auto"/>
        <w:right w:val="none" w:sz="0" w:space="0" w:color="auto"/>
      </w:divBdr>
      <w:divsChild>
        <w:div w:id="1164856593">
          <w:marLeft w:val="0"/>
          <w:marRight w:val="0"/>
          <w:marTop w:val="0"/>
          <w:marBottom w:val="0"/>
          <w:divBdr>
            <w:top w:val="none" w:sz="0" w:space="0" w:color="auto"/>
            <w:left w:val="none" w:sz="0" w:space="0" w:color="auto"/>
            <w:bottom w:val="none" w:sz="0" w:space="0" w:color="auto"/>
            <w:right w:val="none" w:sz="0" w:space="0" w:color="auto"/>
          </w:divBdr>
        </w:div>
      </w:divsChild>
    </w:div>
    <w:div w:id="639846693">
      <w:bodyDiv w:val="1"/>
      <w:marLeft w:val="0"/>
      <w:marRight w:val="0"/>
      <w:marTop w:val="0"/>
      <w:marBottom w:val="0"/>
      <w:divBdr>
        <w:top w:val="none" w:sz="0" w:space="0" w:color="auto"/>
        <w:left w:val="none" w:sz="0" w:space="0" w:color="auto"/>
        <w:bottom w:val="none" w:sz="0" w:space="0" w:color="auto"/>
        <w:right w:val="none" w:sz="0" w:space="0" w:color="auto"/>
      </w:divBdr>
      <w:divsChild>
        <w:div w:id="1689671230">
          <w:marLeft w:val="0"/>
          <w:marRight w:val="0"/>
          <w:marTop w:val="0"/>
          <w:marBottom w:val="0"/>
          <w:divBdr>
            <w:top w:val="none" w:sz="0" w:space="0" w:color="auto"/>
            <w:left w:val="none" w:sz="0" w:space="0" w:color="auto"/>
            <w:bottom w:val="none" w:sz="0" w:space="0" w:color="auto"/>
            <w:right w:val="none" w:sz="0" w:space="0" w:color="auto"/>
          </w:divBdr>
        </w:div>
      </w:divsChild>
    </w:div>
    <w:div w:id="1324313452">
      <w:bodyDiv w:val="1"/>
      <w:marLeft w:val="0"/>
      <w:marRight w:val="0"/>
      <w:marTop w:val="0"/>
      <w:marBottom w:val="0"/>
      <w:divBdr>
        <w:top w:val="none" w:sz="0" w:space="0" w:color="auto"/>
        <w:left w:val="none" w:sz="0" w:space="0" w:color="auto"/>
        <w:bottom w:val="none" w:sz="0" w:space="0" w:color="auto"/>
        <w:right w:val="none" w:sz="0" w:space="0" w:color="auto"/>
      </w:divBdr>
      <w:divsChild>
        <w:div w:id="445319801">
          <w:marLeft w:val="0"/>
          <w:marRight w:val="0"/>
          <w:marTop w:val="0"/>
          <w:marBottom w:val="0"/>
          <w:divBdr>
            <w:top w:val="none" w:sz="0" w:space="0" w:color="auto"/>
            <w:left w:val="none" w:sz="0" w:space="0" w:color="auto"/>
            <w:bottom w:val="none" w:sz="0" w:space="0" w:color="auto"/>
            <w:right w:val="none" w:sz="0" w:space="0" w:color="auto"/>
          </w:divBdr>
        </w:div>
      </w:divsChild>
    </w:div>
    <w:div w:id="1470172902">
      <w:bodyDiv w:val="1"/>
      <w:marLeft w:val="0"/>
      <w:marRight w:val="0"/>
      <w:marTop w:val="0"/>
      <w:marBottom w:val="0"/>
      <w:divBdr>
        <w:top w:val="none" w:sz="0" w:space="0" w:color="auto"/>
        <w:left w:val="none" w:sz="0" w:space="0" w:color="auto"/>
        <w:bottom w:val="none" w:sz="0" w:space="0" w:color="auto"/>
        <w:right w:val="none" w:sz="0" w:space="0" w:color="auto"/>
      </w:divBdr>
      <w:divsChild>
        <w:div w:id="1714382494">
          <w:marLeft w:val="0"/>
          <w:marRight w:val="0"/>
          <w:marTop w:val="0"/>
          <w:marBottom w:val="0"/>
          <w:divBdr>
            <w:top w:val="none" w:sz="0" w:space="0" w:color="auto"/>
            <w:left w:val="none" w:sz="0" w:space="0" w:color="auto"/>
            <w:bottom w:val="none" w:sz="0" w:space="0" w:color="auto"/>
            <w:right w:val="none" w:sz="0" w:space="0" w:color="auto"/>
          </w:divBdr>
          <w:divsChild>
            <w:div w:id="1675104670">
              <w:marLeft w:val="0"/>
              <w:marRight w:val="0"/>
              <w:marTop w:val="0"/>
              <w:marBottom w:val="0"/>
              <w:divBdr>
                <w:top w:val="none" w:sz="0" w:space="0" w:color="auto"/>
                <w:left w:val="none" w:sz="0" w:space="0" w:color="auto"/>
                <w:bottom w:val="none" w:sz="0" w:space="0" w:color="auto"/>
                <w:right w:val="none" w:sz="0" w:space="0" w:color="auto"/>
              </w:divBdr>
              <w:divsChild>
                <w:div w:id="210988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0665">
      <w:bodyDiv w:val="1"/>
      <w:marLeft w:val="0"/>
      <w:marRight w:val="0"/>
      <w:marTop w:val="0"/>
      <w:marBottom w:val="0"/>
      <w:divBdr>
        <w:top w:val="none" w:sz="0" w:space="0" w:color="auto"/>
        <w:left w:val="none" w:sz="0" w:space="0" w:color="auto"/>
        <w:bottom w:val="none" w:sz="0" w:space="0" w:color="auto"/>
        <w:right w:val="none" w:sz="0" w:space="0" w:color="auto"/>
      </w:divBdr>
      <w:divsChild>
        <w:div w:id="257566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1732</Words>
  <Characters>9874</Characters>
  <Application>Microsoft Office Word</Application>
  <DocSecurity>0</DocSecurity>
  <Lines>82</Lines>
  <Paragraphs>23</Paragraphs>
  <ScaleCrop>false</ScaleCrop>
  <Company/>
  <LinksUpToDate>false</LinksUpToDate>
  <CharactersWithSpaces>11583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dcterms:created xsi:type="dcterms:W3CDTF">2020-07-23T08:10:00Z</dcterms:created>
  <dcterms:modified xsi:type="dcterms:W3CDTF">2020-07-23T08:20:00Z</dcterms:modified>
</cp:coreProperties>
</file>